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E24" w:rsidRPr="001550B5" w:rsidRDefault="00A56E24" w:rsidP="00A56E24">
      <w:pPr>
        <w:spacing w:line="240" w:lineRule="auto"/>
        <w:rPr>
          <w:rFonts w:cstheme="minorHAnsi"/>
          <w:b/>
          <w:i/>
          <w:sz w:val="28"/>
          <w:szCs w:val="28"/>
        </w:rPr>
      </w:pPr>
      <w:bookmarkStart w:id="0" w:name="_GoBack"/>
      <w:bookmarkEnd w:id="0"/>
      <w:r w:rsidRPr="001550B5">
        <w:rPr>
          <w:rFonts w:cstheme="minorHAnsi"/>
          <w:b/>
          <w:i/>
          <w:sz w:val="28"/>
          <w:szCs w:val="28"/>
        </w:rPr>
        <w:t xml:space="preserve">I chose to look at Sir Gawain and the Green Knight because I felt the supernatural aspects would be interesting and would lend themselves to a paper I could write five pages on. I wanted to begin by introducing the text and my paper topics. It is important that you inform the reader of what you will be doing in the paper so that their expectations can properly calibrate. It is also important to mention the secondary source(s) that will be used and potentially how this other voice will function in your paper. In my case, I used a secondary source </w:t>
      </w:r>
      <w:r w:rsidR="007F4B56" w:rsidRPr="001550B5">
        <w:rPr>
          <w:rFonts w:cstheme="minorHAnsi"/>
          <w:b/>
          <w:i/>
          <w:sz w:val="28"/>
          <w:szCs w:val="28"/>
        </w:rPr>
        <w:t xml:space="preserve">that I could disagree with—which is usually more fun. </w:t>
      </w:r>
    </w:p>
    <w:p w:rsidR="006C151F" w:rsidRDefault="00B96AE8" w:rsidP="0009241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Looking at the poem </w:t>
      </w:r>
      <w:r w:rsidR="00B13AF1">
        <w:rPr>
          <w:rFonts w:ascii="Times New Roman" w:hAnsi="Times New Roman" w:cs="Times New Roman"/>
          <w:sz w:val="24"/>
          <w:szCs w:val="24"/>
        </w:rPr>
        <w:t xml:space="preserve">Sir </w:t>
      </w:r>
      <w:r w:rsidR="00B13AF1" w:rsidRPr="00B13AF1">
        <w:rPr>
          <w:rFonts w:ascii="Times New Roman" w:hAnsi="Times New Roman" w:cs="Times New Roman"/>
          <w:i/>
          <w:sz w:val="24"/>
          <w:szCs w:val="24"/>
        </w:rPr>
        <w:t>Gawain and the Green Knight</w:t>
      </w:r>
      <w:r w:rsidR="00960767">
        <w:rPr>
          <w:rFonts w:ascii="Times New Roman" w:hAnsi="Times New Roman" w:cs="Times New Roman"/>
          <w:sz w:val="24"/>
          <w:szCs w:val="24"/>
        </w:rPr>
        <w:t xml:space="preserve"> it becomes immediately apparent that the world these characters inhabit is one of fantasy and the supernatural. In this particular tale, the legacy of Camelot can be traced back to ancient</w:t>
      </w:r>
      <w:r w:rsidR="005D60D3">
        <w:rPr>
          <w:rFonts w:ascii="Times New Roman" w:hAnsi="Times New Roman" w:cs="Times New Roman"/>
          <w:sz w:val="24"/>
          <w:szCs w:val="24"/>
        </w:rPr>
        <w:t xml:space="preserve"> Troy; giving Arthur’s court an</w:t>
      </w:r>
      <w:r w:rsidR="00960767">
        <w:rPr>
          <w:rFonts w:ascii="Times New Roman" w:hAnsi="Times New Roman" w:cs="Times New Roman"/>
          <w:sz w:val="24"/>
          <w:szCs w:val="24"/>
        </w:rPr>
        <w:t xml:space="preserve"> even more larger than life</w:t>
      </w:r>
      <w:r w:rsidR="005D60D3">
        <w:rPr>
          <w:rFonts w:ascii="Times New Roman" w:hAnsi="Times New Roman" w:cs="Times New Roman"/>
          <w:sz w:val="24"/>
          <w:szCs w:val="24"/>
        </w:rPr>
        <w:t xml:space="preserve"> and epic</w:t>
      </w:r>
      <w:r w:rsidR="00960767">
        <w:rPr>
          <w:rFonts w:ascii="Times New Roman" w:hAnsi="Times New Roman" w:cs="Times New Roman"/>
          <w:sz w:val="24"/>
          <w:szCs w:val="24"/>
        </w:rPr>
        <w:t xml:space="preserve"> veneer. </w:t>
      </w:r>
      <w:r w:rsidR="0098692C">
        <w:rPr>
          <w:rFonts w:ascii="Times New Roman" w:hAnsi="Times New Roman" w:cs="Times New Roman"/>
          <w:sz w:val="24"/>
          <w:szCs w:val="24"/>
        </w:rPr>
        <w:t xml:space="preserve">The major characters are fantastic swordsmen, giant green tricksters, or devious women; all of which (save for the giant green trickster) can be considered archetypes of fantasy literature. </w:t>
      </w:r>
      <w:r w:rsidR="005D60D3">
        <w:rPr>
          <w:rFonts w:ascii="Times New Roman" w:hAnsi="Times New Roman" w:cs="Times New Roman"/>
          <w:sz w:val="24"/>
          <w:szCs w:val="24"/>
        </w:rPr>
        <w:t>This being said,</w:t>
      </w:r>
      <w:commentRangeStart w:id="1"/>
      <w:r w:rsidR="005D60D3">
        <w:rPr>
          <w:rFonts w:ascii="Times New Roman" w:hAnsi="Times New Roman" w:cs="Times New Roman"/>
          <w:sz w:val="24"/>
          <w:szCs w:val="24"/>
        </w:rPr>
        <w:t xml:space="preserve"> t</w:t>
      </w:r>
      <w:r w:rsidR="008259C0">
        <w:rPr>
          <w:rFonts w:ascii="Times New Roman" w:hAnsi="Times New Roman" w:cs="Times New Roman"/>
          <w:sz w:val="24"/>
          <w:szCs w:val="24"/>
        </w:rPr>
        <w:t>here is a tendency with literature, not to mention art in general, to overanalyze texts leaving them a scorched sh</w:t>
      </w:r>
      <w:r w:rsidR="005D60D3">
        <w:rPr>
          <w:rFonts w:ascii="Times New Roman" w:hAnsi="Times New Roman" w:cs="Times New Roman"/>
          <w:sz w:val="24"/>
          <w:szCs w:val="24"/>
        </w:rPr>
        <w:t xml:space="preserve">adow of their former selves by the time </w:t>
      </w:r>
      <w:r w:rsidR="008259C0">
        <w:rPr>
          <w:rFonts w:ascii="Times New Roman" w:hAnsi="Times New Roman" w:cs="Times New Roman"/>
          <w:sz w:val="24"/>
          <w:szCs w:val="24"/>
        </w:rPr>
        <w:t xml:space="preserve">scholars are through with them. </w:t>
      </w:r>
      <w:r w:rsidR="005D60D3">
        <w:rPr>
          <w:rFonts w:ascii="Times New Roman" w:hAnsi="Times New Roman" w:cs="Times New Roman"/>
          <w:sz w:val="24"/>
          <w:szCs w:val="24"/>
        </w:rPr>
        <w:t xml:space="preserve">However, </w:t>
      </w:r>
      <w:r w:rsidR="00B13AF1" w:rsidRPr="00B13AF1">
        <w:rPr>
          <w:rFonts w:ascii="Times New Roman" w:hAnsi="Times New Roman" w:cs="Times New Roman"/>
          <w:i/>
          <w:sz w:val="24"/>
          <w:szCs w:val="24"/>
        </w:rPr>
        <w:t>Sir Gawain and the Green Knight</w:t>
      </w:r>
      <w:r w:rsidR="00693F0F" w:rsidRPr="00B13AF1">
        <w:rPr>
          <w:rFonts w:ascii="Times New Roman" w:hAnsi="Times New Roman" w:cs="Times New Roman"/>
          <w:i/>
          <w:sz w:val="24"/>
          <w:szCs w:val="24"/>
        </w:rPr>
        <w:t xml:space="preserve"> </w:t>
      </w:r>
      <w:r w:rsidR="00693F0F">
        <w:rPr>
          <w:rFonts w:ascii="Times New Roman" w:hAnsi="Times New Roman" w:cs="Times New Roman"/>
          <w:sz w:val="24"/>
          <w:szCs w:val="24"/>
        </w:rPr>
        <w:t>should most definitely be read for pleasure first and foremost for within its pages, one can find many familiar entertainments to enjoy.</w:t>
      </w:r>
      <w:r w:rsidR="008259C0">
        <w:rPr>
          <w:rFonts w:ascii="Times New Roman" w:hAnsi="Times New Roman" w:cs="Times New Roman"/>
          <w:sz w:val="24"/>
          <w:szCs w:val="24"/>
        </w:rPr>
        <w:t xml:space="preserve"> </w:t>
      </w:r>
      <w:commentRangeEnd w:id="1"/>
      <w:r w:rsidR="00B557EF">
        <w:rPr>
          <w:rStyle w:val="CommentReference"/>
        </w:rPr>
        <w:commentReference w:id="1"/>
      </w:r>
      <w:r w:rsidR="00693F0F">
        <w:rPr>
          <w:rFonts w:ascii="Times New Roman" w:hAnsi="Times New Roman" w:cs="Times New Roman"/>
          <w:sz w:val="24"/>
          <w:szCs w:val="24"/>
        </w:rPr>
        <w:t>We will take a look at a few scholarly ideas about this text and then contrast those with the concept of this text being a fantasy adventure, pure</w:t>
      </w:r>
      <w:r w:rsidR="005D60D3">
        <w:rPr>
          <w:rFonts w:ascii="Times New Roman" w:hAnsi="Times New Roman" w:cs="Times New Roman"/>
          <w:sz w:val="24"/>
          <w:szCs w:val="24"/>
        </w:rPr>
        <w:t>ly</w:t>
      </w:r>
      <w:r w:rsidR="00B557EF">
        <w:rPr>
          <w:rFonts w:ascii="Times New Roman" w:hAnsi="Times New Roman" w:cs="Times New Roman"/>
          <w:sz w:val="24"/>
          <w:szCs w:val="24"/>
        </w:rPr>
        <w:t>,</w:t>
      </w:r>
      <w:r w:rsidR="00693F0F">
        <w:rPr>
          <w:rFonts w:ascii="Times New Roman" w:hAnsi="Times New Roman" w:cs="Times New Roman"/>
          <w:sz w:val="24"/>
          <w:szCs w:val="24"/>
        </w:rPr>
        <w:t xml:space="preserve"> and without all of this stuffy analysis. </w:t>
      </w:r>
    </w:p>
    <w:p w:rsidR="00A85535" w:rsidRPr="001550B5" w:rsidRDefault="00A85535" w:rsidP="003A5BD9">
      <w:pPr>
        <w:spacing w:line="240" w:lineRule="auto"/>
        <w:rPr>
          <w:rFonts w:cstheme="minorHAnsi"/>
          <w:b/>
          <w:i/>
          <w:sz w:val="28"/>
          <w:szCs w:val="28"/>
        </w:rPr>
      </w:pPr>
      <w:r w:rsidRPr="001550B5">
        <w:rPr>
          <w:rFonts w:cstheme="minorHAnsi"/>
          <w:b/>
          <w:i/>
          <w:sz w:val="28"/>
          <w:szCs w:val="28"/>
        </w:rPr>
        <w:t xml:space="preserve">I began my evidence paragraphs </w:t>
      </w:r>
      <w:r w:rsidR="007F4B56" w:rsidRPr="001550B5">
        <w:rPr>
          <w:rFonts w:cstheme="minorHAnsi"/>
          <w:b/>
          <w:i/>
          <w:sz w:val="28"/>
          <w:szCs w:val="28"/>
        </w:rPr>
        <w:t>speaking about</w:t>
      </w:r>
      <w:r w:rsidRPr="001550B5">
        <w:rPr>
          <w:rFonts w:cstheme="minorHAnsi"/>
          <w:b/>
          <w:i/>
          <w:sz w:val="28"/>
          <w:szCs w:val="28"/>
        </w:rPr>
        <w:t xml:space="preserve"> my secondary source. It made sense in this case because I wanted to spend the majority of the paper arguing against this source. This isn’t always going to be the case as you might place your secondary source in an entirely different spot in your paper (see the blackboard link on my Wiki page for more details on this). </w:t>
      </w:r>
      <w:r w:rsidR="007F4B56" w:rsidRPr="001550B5">
        <w:rPr>
          <w:rFonts w:cstheme="minorHAnsi"/>
          <w:b/>
          <w:i/>
          <w:sz w:val="28"/>
          <w:szCs w:val="28"/>
        </w:rPr>
        <w:t xml:space="preserve">Bear in mind that I don’t have these things structured out at all when I begin. It is usually only when I am about 2/3 of the way there that I start to move things around and reorganize my writing. You don’t have to create your final product the first time through. Just write and edit afterwards. That is the natural process. </w:t>
      </w:r>
    </w:p>
    <w:p w:rsidR="00EC7378" w:rsidRDefault="002A60CA" w:rsidP="00A8383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commentRangeStart w:id="2"/>
      <w:r>
        <w:rPr>
          <w:rFonts w:ascii="Times New Roman" w:hAnsi="Times New Roman" w:cs="Times New Roman"/>
          <w:sz w:val="24"/>
          <w:szCs w:val="24"/>
        </w:rPr>
        <w:t xml:space="preserve">In Richard </w:t>
      </w:r>
      <w:r w:rsidR="00B13AF1">
        <w:rPr>
          <w:rFonts w:ascii="Times New Roman" w:hAnsi="Times New Roman" w:cs="Times New Roman"/>
          <w:sz w:val="24"/>
          <w:szCs w:val="24"/>
        </w:rPr>
        <w:t xml:space="preserve">Moll’s humorously titled essay </w:t>
      </w:r>
      <w:r w:rsidRPr="00B13AF1">
        <w:rPr>
          <w:rFonts w:ascii="Times New Roman" w:hAnsi="Times New Roman" w:cs="Times New Roman"/>
          <w:i/>
          <w:sz w:val="24"/>
          <w:szCs w:val="24"/>
        </w:rPr>
        <w:t>Frustrated Readers and Conventional Decapitation in Sir Gawain and the Green Knight</w:t>
      </w:r>
      <w:r>
        <w:rPr>
          <w:rFonts w:ascii="Times New Roman" w:hAnsi="Times New Roman" w:cs="Times New Roman"/>
          <w:sz w:val="24"/>
          <w:szCs w:val="24"/>
        </w:rPr>
        <w:t xml:space="preserve"> he goes on about different readers taking into account all of these ideas and concepts </w:t>
      </w:r>
      <w:r w:rsidR="00B96AE8">
        <w:rPr>
          <w:rFonts w:ascii="Times New Roman" w:hAnsi="Times New Roman" w:cs="Times New Roman"/>
          <w:sz w:val="24"/>
          <w:szCs w:val="24"/>
        </w:rPr>
        <w:t>that can change the way the poem</w:t>
      </w:r>
      <w:r>
        <w:rPr>
          <w:rFonts w:ascii="Times New Roman" w:hAnsi="Times New Roman" w:cs="Times New Roman"/>
          <w:sz w:val="24"/>
          <w:szCs w:val="24"/>
        </w:rPr>
        <w:t xml:space="preserve"> is read.</w:t>
      </w:r>
      <w:r w:rsidR="00FB2313">
        <w:rPr>
          <w:rFonts w:ascii="Times New Roman" w:hAnsi="Times New Roman" w:cs="Times New Roman"/>
          <w:sz w:val="24"/>
          <w:szCs w:val="24"/>
        </w:rPr>
        <w:t xml:space="preserve"> </w:t>
      </w:r>
      <w:commentRangeEnd w:id="2"/>
      <w:r w:rsidR="00A360CD">
        <w:rPr>
          <w:rStyle w:val="CommentReference"/>
        </w:rPr>
        <w:commentReference w:id="2"/>
      </w:r>
      <w:r w:rsidR="00B96AE8">
        <w:rPr>
          <w:rFonts w:ascii="Times New Roman" w:hAnsi="Times New Roman" w:cs="Times New Roman"/>
          <w:sz w:val="24"/>
          <w:szCs w:val="24"/>
        </w:rPr>
        <w:t xml:space="preserve">He briefly looks at the Third Act scenes at Lord Bertilak’s castle: </w:t>
      </w:r>
      <w:commentRangeStart w:id="3"/>
      <w:r w:rsidR="00FB2313">
        <w:rPr>
          <w:rFonts w:ascii="Times New Roman" w:hAnsi="Times New Roman" w:cs="Times New Roman"/>
          <w:sz w:val="24"/>
          <w:szCs w:val="24"/>
        </w:rPr>
        <w:t xml:space="preserve">“Are the games of exchange Christmas interludes, or tests of character? (Moll, 793)” </w:t>
      </w:r>
      <w:commentRangeEnd w:id="3"/>
      <w:r w:rsidR="008D2960">
        <w:rPr>
          <w:rStyle w:val="CommentReference"/>
        </w:rPr>
        <w:commentReference w:id="3"/>
      </w:r>
      <w:r w:rsidR="00FB2313">
        <w:rPr>
          <w:rFonts w:ascii="Times New Roman" w:hAnsi="Times New Roman" w:cs="Times New Roman"/>
          <w:sz w:val="24"/>
          <w:szCs w:val="24"/>
        </w:rPr>
        <w:t xml:space="preserve">Is it wrong to imagine that they can be both at the same time? </w:t>
      </w:r>
      <w:r w:rsidR="007524F5">
        <w:rPr>
          <w:rFonts w:ascii="Times New Roman" w:hAnsi="Times New Roman" w:cs="Times New Roman"/>
          <w:sz w:val="24"/>
          <w:szCs w:val="24"/>
        </w:rPr>
        <w:t>As readers, we key in on strange events, such as the castle that Gawain stays at and it’s bizarre inhabitants, and start to look at these events with a knowing eye. When it becomes apparent that things are not what they seem during the hunting/courting scenes we can almost sense that these events are laid ou</w:t>
      </w:r>
      <w:r w:rsidR="00741A63">
        <w:rPr>
          <w:rFonts w:ascii="Times New Roman" w:hAnsi="Times New Roman" w:cs="Times New Roman"/>
          <w:sz w:val="24"/>
          <w:szCs w:val="24"/>
        </w:rPr>
        <w:t>t as a sort of trap for Gawain.</w:t>
      </w:r>
      <w:r w:rsidR="00D56386">
        <w:rPr>
          <w:rFonts w:ascii="Times New Roman" w:hAnsi="Times New Roman" w:cs="Times New Roman"/>
          <w:sz w:val="24"/>
          <w:szCs w:val="24"/>
        </w:rPr>
        <w:t xml:space="preserve"> </w:t>
      </w:r>
      <w:r w:rsidR="00065744">
        <w:rPr>
          <w:rFonts w:ascii="Times New Roman" w:hAnsi="Times New Roman" w:cs="Times New Roman"/>
          <w:sz w:val="24"/>
          <w:szCs w:val="24"/>
        </w:rPr>
        <w:t>One can quickly see the parallel between the brutal and sometimes graphic hunting scenes and the humorous and bawdy courtly love scenes between Gawain and Lady Bertilak.</w:t>
      </w:r>
      <w:r w:rsidR="00EC7378">
        <w:rPr>
          <w:rFonts w:ascii="Times New Roman" w:hAnsi="Times New Roman" w:cs="Times New Roman"/>
          <w:sz w:val="24"/>
          <w:szCs w:val="24"/>
        </w:rPr>
        <w:t xml:space="preserve"> It is very clear that something supernatural-like is going on under the surface here. </w:t>
      </w:r>
      <w:r w:rsidR="003D0C1B">
        <w:rPr>
          <w:rFonts w:ascii="Times New Roman" w:hAnsi="Times New Roman" w:cs="Times New Roman"/>
          <w:sz w:val="24"/>
          <w:szCs w:val="24"/>
        </w:rPr>
        <w:t xml:space="preserve"> </w:t>
      </w:r>
    </w:p>
    <w:p w:rsidR="003A5BD9" w:rsidRPr="001550B5" w:rsidRDefault="003A5BD9" w:rsidP="003A5BD9">
      <w:pPr>
        <w:spacing w:line="240" w:lineRule="auto"/>
        <w:rPr>
          <w:rFonts w:cstheme="minorHAnsi"/>
          <w:b/>
          <w:i/>
          <w:sz w:val="28"/>
          <w:szCs w:val="28"/>
        </w:rPr>
      </w:pPr>
      <w:r w:rsidRPr="001550B5">
        <w:rPr>
          <w:rFonts w:cstheme="minorHAnsi"/>
          <w:b/>
          <w:i/>
          <w:sz w:val="28"/>
          <w:szCs w:val="28"/>
        </w:rPr>
        <w:t xml:space="preserve">I had enough information from my secondary source to create another paragraph around it, so I did. You’ll notice that throughout these first two paragraphs I am giving the secondary sources voice privilege but I always follow </w:t>
      </w:r>
      <w:r w:rsidR="007F4B56" w:rsidRPr="001550B5">
        <w:rPr>
          <w:rFonts w:cstheme="minorHAnsi"/>
          <w:b/>
          <w:i/>
          <w:sz w:val="28"/>
          <w:szCs w:val="28"/>
        </w:rPr>
        <w:t xml:space="preserve">up with my voice. Again, I may have written this paragraph as being towards the end of my paper originally. Once I saw that it connected with my first evidence paragraph though, I moved it back to this spot because it made logical sense. You may have to shuffle things around and add transitional sentences to make everything flow and that is okay. </w:t>
      </w:r>
    </w:p>
    <w:p w:rsidR="007F4747" w:rsidRDefault="006C534E" w:rsidP="00EC737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raises another interesting point that Moll and his colleagues bring up: are we getting the English or the French</w:t>
      </w:r>
      <w:r w:rsidR="00EC7378">
        <w:rPr>
          <w:rFonts w:ascii="Times New Roman" w:hAnsi="Times New Roman" w:cs="Times New Roman"/>
          <w:sz w:val="24"/>
          <w:szCs w:val="24"/>
        </w:rPr>
        <w:t xml:space="preserve"> version of</w:t>
      </w:r>
      <w:r>
        <w:rPr>
          <w:rFonts w:ascii="Times New Roman" w:hAnsi="Times New Roman" w:cs="Times New Roman"/>
          <w:sz w:val="24"/>
          <w:szCs w:val="24"/>
        </w:rPr>
        <w:t xml:space="preserve"> Gawain in this tale? The inhabitants of Bertilak’s castle seem to know of Gawain when he arrives and this concept of the French lover Gawain and the English courtly love version becoming one enters into play.</w:t>
      </w:r>
      <w:r w:rsidR="00814C44">
        <w:rPr>
          <w:rFonts w:ascii="Times New Roman" w:hAnsi="Times New Roman" w:cs="Times New Roman"/>
          <w:sz w:val="24"/>
          <w:szCs w:val="24"/>
        </w:rPr>
        <w:t xml:space="preserve"> Again, one can speculate for ages about something like</w:t>
      </w:r>
      <w:r w:rsidR="00EC7378">
        <w:rPr>
          <w:rFonts w:ascii="Times New Roman" w:hAnsi="Times New Roman" w:cs="Times New Roman"/>
          <w:sz w:val="24"/>
          <w:szCs w:val="24"/>
        </w:rPr>
        <w:t xml:space="preserve"> this</w:t>
      </w:r>
      <w:r w:rsidR="00814C44">
        <w:rPr>
          <w:rFonts w:ascii="Times New Roman" w:hAnsi="Times New Roman" w:cs="Times New Roman"/>
          <w:sz w:val="24"/>
          <w:szCs w:val="24"/>
        </w:rPr>
        <w:t xml:space="preserve"> and it makes just as much sense to say</w:t>
      </w:r>
      <w:r w:rsidR="00EC7378">
        <w:rPr>
          <w:rFonts w:ascii="Times New Roman" w:hAnsi="Times New Roman" w:cs="Times New Roman"/>
          <w:sz w:val="24"/>
          <w:szCs w:val="24"/>
        </w:rPr>
        <w:t xml:space="preserve"> that the author was having a bit of</w:t>
      </w:r>
      <w:r w:rsidR="00814C44">
        <w:rPr>
          <w:rFonts w:ascii="Times New Roman" w:hAnsi="Times New Roman" w:cs="Times New Roman"/>
          <w:sz w:val="24"/>
          <w:szCs w:val="24"/>
        </w:rPr>
        <w:t xml:space="preserve"> fun by playing with the French conventions of the Gawain character. </w:t>
      </w:r>
      <w:commentRangeStart w:id="4"/>
      <w:r w:rsidR="00814C44">
        <w:rPr>
          <w:rFonts w:ascii="Times New Roman" w:hAnsi="Times New Roman" w:cs="Times New Roman"/>
          <w:sz w:val="24"/>
          <w:szCs w:val="24"/>
        </w:rPr>
        <w:t xml:space="preserve">“Even the identity of the </w:t>
      </w:r>
      <w:r w:rsidR="00814C44">
        <w:rPr>
          <w:rFonts w:ascii="Times New Roman" w:hAnsi="Times New Roman" w:cs="Times New Roman"/>
          <w:sz w:val="24"/>
          <w:szCs w:val="24"/>
        </w:rPr>
        <w:lastRenderedPageBreak/>
        <w:t xml:space="preserve">poem’s hero is open to interpretation, and many critics have remarked on the disparity between Gawain’s reputation for courtly refinements and his own self image (Moll, 793).” </w:t>
      </w:r>
      <w:commentRangeEnd w:id="4"/>
      <w:r w:rsidR="008D2960">
        <w:rPr>
          <w:rStyle w:val="CommentReference"/>
        </w:rPr>
        <w:commentReference w:id="4"/>
      </w:r>
      <w:r w:rsidR="00C6025F">
        <w:rPr>
          <w:rFonts w:ascii="Times New Roman" w:hAnsi="Times New Roman" w:cs="Times New Roman"/>
          <w:sz w:val="24"/>
          <w:szCs w:val="24"/>
        </w:rPr>
        <w:t xml:space="preserve">In the grand scheme of things none of this really matters to the heart of the story being told. </w:t>
      </w:r>
      <w:commentRangeStart w:id="5"/>
      <w:r w:rsidR="00EC7378">
        <w:rPr>
          <w:rFonts w:ascii="Times New Roman" w:hAnsi="Times New Roman" w:cs="Times New Roman"/>
          <w:sz w:val="24"/>
          <w:szCs w:val="24"/>
        </w:rPr>
        <w:t xml:space="preserve">It is simply another </w:t>
      </w:r>
      <w:r w:rsidR="004E461A">
        <w:rPr>
          <w:rFonts w:ascii="Times New Roman" w:hAnsi="Times New Roman" w:cs="Times New Roman"/>
          <w:sz w:val="24"/>
          <w:szCs w:val="24"/>
        </w:rPr>
        <w:t>device the author is using for the readers’ entertainment.</w:t>
      </w:r>
      <w:r w:rsidR="00065744">
        <w:rPr>
          <w:rFonts w:ascii="Times New Roman" w:hAnsi="Times New Roman" w:cs="Times New Roman"/>
          <w:sz w:val="24"/>
          <w:szCs w:val="24"/>
        </w:rPr>
        <w:t xml:space="preserve"> </w:t>
      </w:r>
      <w:commentRangeEnd w:id="5"/>
      <w:r w:rsidR="008D2960">
        <w:rPr>
          <w:rStyle w:val="CommentReference"/>
        </w:rPr>
        <w:commentReference w:id="5"/>
      </w:r>
    </w:p>
    <w:p w:rsidR="001550B5" w:rsidRDefault="001550B5" w:rsidP="001550B5">
      <w:pPr>
        <w:spacing w:line="240" w:lineRule="auto"/>
        <w:rPr>
          <w:rFonts w:ascii="Times New Roman" w:hAnsi="Times New Roman" w:cs="Times New Roman"/>
          <w:sz w:val="24"/>
          <w:szCs w:val="24"/>
        </w:rPr>
      </w:pPr>
      <w:r>
        <w:rPr>
          <w:rFonts w:cstheme="minorHAnsi"/>
          <w:b/>
          <w:i/>
          <w:sz w:val="28"/>
          <w:szCs w:val="28"/>
        </w:rPr>
        <w:t>My voice fully comes into the paper here and you have to be careful not to reiterate all of the things that came before this. I wanted to focus on the entertainment value of the text so I wrote about the experience of reading it. I realized that my paragraph was a bit thin so I decided to think about how people would have read this text in the 14</w:t>
      </w:r>
      <w:r w:rsidRPr="001550B5">
        <w:rPr>
          <w:rFonts w:cstheme="minorHAnsi"/>
          <w:b/>
          <w:i/>
          <w:sz w:val="28"/>
          <w:szCs w:val="28"/>
          <w:vertAlign w:val="superscript"/>
        </w:rPr>
        <w:t>th</w:t>
      </w:r>
      <w:r>
        <w:rPr>
          <w:rFonts w:cstheme="minorHAnsi"/>
          <w:b/>
          <w:i/>
          <w:sz w:val="28"/>
          <w:szCs w:val="28"/>
        </w:rPr>
        <w:t xml:space="preserve"> century compared to how people (me) would read it in a modern setting. This helped me to flesh out the paragraph much more. When it doubt think about dualities you can play around with. Basically, think about other perspectives on what you are talking about. Other voices—even if they are hypothetical ones—can open up new things in your paper. </w:t>
      </w:r>
      <w:r w:rsidR="00741A63">
        <w:rPr>
          <w:rFonts w:ascii="Times New Roman" w:hAnsi="Times New Roman" w:cs="Times New Roman"/>
          <w:sz w:val="24"/>
          <w:szCs w:val="24"/>
        </w:rPr>
        <w:tab/>
      </w:r>
    </w:p>
    <w:p w:rsidR="0072274B" w:rsidRDefault="00741A63" w:rsidP="001550B5">
      <w:pPr>
        <w:spacing w:line="480" w:lineRule="auto"/>
        <w:ind w:firstLine="720"/>
        <w:rPr>
          <w:rFonts w:ascii="Times New Roman" w:hAnsi="Times New Roman" w:cs="Times New Roman"/>
          <w:sz w:val="24"/>
          <w:szCs w:val="24"/>
        </w:rPr>
      </w:pPr>
      <w:commentRangeStart w:id="6"/>
      <w:r>
        <w:rPr>
          <w:rFonts w:ascii="Times New Roman" w:hAnsi="Times New Roman" w:cs="Times New Roman"/>
          <w:sz w:val="24"/>
          <w:szCs w:val="24"/>
        </w:rPr>
        <w:t xml:space="preserve">Looking back at the opening of the story and the Green Knight’s grand entrance there seems to be a sense of foreboding and the supernatural in the air from the start. </w:t>
      </w:r>
      <w:commentRangeEnd w:id="6"/>
      <w:r w:rsidR="008D2960">
        <w:rPr>
          <w:rStyle w:val="CommentReference"/>
        </w:rPr>
        <w:commentReference w:id="6"/>
      </w:r>
      <w:r w:rsidR="00622538">
        <w:rPr>
          <w:rFonts w:ascii="Times New Roman" w:hAnsi="Times New Roman" w:cs="Times New Roman"/>
          <w:sz w:val="24"/>
          <w:szCs w:val="24"/>
        </w:rPr>
        <w:t xml:space="preserve">The Green Knight barges in right on cue with Arthur’s call for entertainment. He is larger than all of the men in the court and </w:t>
      </w:r>
      <w:r w:rsidR="004E461A">
        <w:rPr>
          <w:rFonts w:ascii="Times New Roman" w:hAnsi="Times New Roman" w:cs="Times New Roman"/>
          <w:sz w:val="24"/>
          <w:szCs w:val="24"/>
        </w:rPr>
        <w:t>his hair is the color of green: w</w:t>
      </w:r>
      <w:r w:rsidR="00622538">
        <w:rPr>
          <w:rFonts w:ascii="Times New Roman" w:hAnsi="Times New Roman" w:cs="Times New Roman"/>
          <w:sz w:val="24"/>
          <w:szCs w:val="24"/>
        </w:rPr>
        <w:t xml:space="preserve">arning bells are ringing even this early in the story. </w:t>
      </w:r>
      <w:r w:rsidR="00696ACB">
        <w:rPr>
          <w:rFonts w:ascii="Times New Roman" w:hAnsi="Times New Roman" w:cs="Times New Roman"/>
          <w:sz w:val="24"/>
          <w:szCs w:val="24"/>
        </w:rPr>
        <w:t>The reader knows that someone (or thing) like the Green Knight cannot exist in the real world and their minds start to see the fantastical nature of the story. This is not to say that look</w:t>
      </w:r>
      <w:r w:rsidR="004915DB">
        <w:rPr>
          <w:rFonts w:ascii="Times New Roman" w:hAnsi="Times New Roman" w:cs="Times New Roman"/>
          <w:sz w:val="24"/>
          <w:szCs w:val="24"/>
        </w:rPr>
        <w:t>ing</w:t>
      </w:r>
      <w:r w:rsidR="00B13AF1">
        <w:rPr>
          <w:rFonts w:ascii="Times New Roman" w:hAnsi="Times New Roman" w:cs="Times New Roman"/>
          <w:sz w:val="24"/>
          <w:szCs w:val="24"/>
        </w:rPr>
        <w:t xml:space="preserve"> at </w:t>
      </w:r>
      <w:r w:rsidR="00B13AF1" w:rsidRPr="00B13AF1">
        <w:rPr>
          <w:rFonts w:ascii="Times New Roman" w:hAnsi="Times New Roman" w:cs="Times New Roman"/>
          <w:i/>
          <w:sz w:val="24"/>
          <w:szCs w:val="24"/>
        </w:rPr>
        <w:t>Sir Gawain and the Green Knight</w:t>
      </w:r>
      <w:r w:rsidR="00696ACB">
        <w:rPr>
          <w:rFonts w:ascii="Times New Roman" w:hAnsi="Times New Roman" w:cs="Times New Roman"/>
          <w:sz w:val="24"/>
          <w:szCs w:val="24"/>
        </w:rPr>
        <w:t xml:space="preserve"> from this stand point robs it of any of its pleasure; this is quite the contrary actually.</w:t>
      </w:r>
      <w:r w:rsidR="005B16B3">
        <w:rPr>
          <w:rFonts w:ascii="Times New Roman" w:hAnsi="Times New Roman" w:cs="Times New Roman"/>
          <w:sz w:val="24"/>
          <w:szCs w:val="24"/>
        </w:rPr>
        <w:t xml:space="preserve"> The fantastic and supernatural elements are what make this story such a joy to read. </w:t>
      </w:r>
      <w:commentRangeStart w:id="7"/>
      <w:r w:rsidR="005B16B3">
        <w:rPr>
          <w:rFonts w:ascii="Times New Roman" w:hAnsi="Times New Roman" w:cs="Times New Roman"/>
          <w:sz w:val="24"/>
          <w:szCs w:val="24"/>
        </w:rPr>
        <w:t>The reader can be transported to another time and land where things like this could happen on a regular basis.</w:t>
      </w:r>
      <w:r w:rsidR="004915DB">
        <w:rPr>
          <w:rFonts w:ascii="Times New Roman" w:hAnsi="Times New Roman" w:cs="Times New Roman"/>
          <w:sz w:val="24"/>
          <w:szCs w:val="24"/>
        </w:rPr>
        <w:t xml:space="preserve"> </w:t>
      </w:r>
      <w:commentRangeEnd w:id="7"/>
      <w:r w:rsidR="00FA371B">
        <w:rPr>
          <w:rStyle w:val="CommentReference"/>
        </w:rPr>
        <w:commentReference w:id="7"/>
      </w:r>
      <w:r w:rsidR="00A1656B">
        <w:rPr>
          <w:rFonts w:ascii="Times New Roman" w:hAnsi="Times New Roman" w:cs="Times New Roman"/>
          <w:sz w:val="24"/>
          <w:szCs w:val="24"/>
        </w:rPr>
        <w:t>Gawain fits the mold of the archetypal knight: he is clever, resourceful, a great fighter, and</w:t>
      </w:r>
      <w:r w:rsidR="006232B4">
        <w:rPr>
          <w:rFonts w:ascii="Times New Roman" w:hAnsi="Times New Roman" w:cs="Times New Roman"/>
          <w:sz w:val="24"/>
          <w:szCs w:val="24"/>
        </w:rPr>
        <w:t>, unfortunately,</w:t>
      </w:r>
      <w:r w:rsidR="00A1656B">
        <w:rPr>
          <w:rFonts w:ascii="Times New Roman" w:hAnsi="Times New Roman" w:cs="Times New Roman"/>
          <w:sz w:val="24"/>
          <w:szCs w:val="24"/>
        </w:rPr>
        <w:t xml:space="preserve"> full of too much pride. </w:t>
      </w:r>
      <w:r w:rsidR="0053167E">
        <w:rPr>
          <w:rFonts w:ascii="Times New Roman" w:hAnsi="Times New Roman" w:cs="Times New Roman"/>
          <w:sz w:val="24"/>
          <w:szCs w:val="24"/>
        </w:rPr>
        <w:t>Someone looking at this story from a present day mindset will see this quite clearly. Obviously, one must have the ability to look back and to think what readers thought of this story when it was first written.</w:t>
      </w:r>
      <w:r w:rsidR="006232B4">
        <w:rPr>
          <w:rFonts w:ascii="Times New Roman" w:hAnsi="Times New Roman" w:cs="Times New Roman"/>
          <w:sz w:val="24"/>
          <w:szCs w:val="24"/>
        </w:rPr>
        <w:t xml:space="preserve"> The world </w:t>
      </w:r>
      <w:r w:rsidR="006232B4">
        <w:rPr>
          <w:rFonts w:ascii="Times New Roman" w:hAnsi="Times New Roman" w:cs="Times New Roman"/>
          <w:sz w:val="24"/>
          <w:szCs w:val="24"/>
        </w:rPr>
        <w:lastRenderedPageBreak/>
        <w:t>view of the English</w:t>
      </w:r>
      <w:r w:rsidR="00DD01A5">
        <w:rPr>
          <w:rFonts w:ascii="Times New Roman" w:hAnsi="Times New Roman" w:cs="Times New Roman"/>
          <w:sz w:val="24"/>
          <w:szCs w:val="24"/>
        </w:rPr>
        <w:t xml:space="preserve"> people</w:t>
      </w:r>
      <w:r w:rsidR="006232B4">
        <w:rPr>
          <w:rFonts w:ascii="Times New Roman" w:hAnsi="Times New Roman" w:cs="Times New Roman"/>
          <w:sz w:val="24"/>
          <w:szCs w:val="24"/>
        </w:rPr>
        <w:t xml:space="preserve"> during the 14</w:t>
      </w:r>
      <w:r w:rsidR="006232B4" w:rsidRPr="006232B4">
        <w:rPr>
          <w:rFonts w:ascii="Times New Roman" w:hAnsi="Times New Roman" w:cs="Times New Roman"/>
          <w:sz w:val="24"/>
          <w:szCs w:val="24"/>
          <w:vertAlign w:val="superscript"/>
        </w:rPr>
        <w:t>th</w:t>
      </w:r>
      <w:r w:rsidR="006232B4">
        <w:rPr>
          <w:rFonts w:ascii="Times New Roman" w:hAnsi="Times New Roman" w:cs="Times New Roman"/>
          <w:sz w:val="24"/>
          <w:szCs w:val="24"/>
        </w:rPr>
        <w:t xml:space="preserve"> century</w:t>
      </w:r>
      <w:r w:rsidR="00DD01A5">
        <w:rPr>
          <w:rFonts w:ascii="Times New Roman" w:hAnsi="Times New Roman" w:cs="Times New Roman"/>
          <w:sz w:val="24"/>
          <w:szCs w:val="24"/>
        </w:rPr>
        <w:t xml:space="preserve"> would have been much smaller in scope and a story like this may have conjured images of real monsters in a </w:t>
      </w:r>
      <w:r w:rsidR="00DD01A5" w:rsidRPr="006232B4">
        <w:rPr>
          <w:rFonts w:ascii="Times New Roman" w:hAnsi="Times New Roman" w:cs="Times New Roman"/>
          <w:i/>
          <w:sz w:val="24"/>
          <w:szCs w:val="24"/>
        </w:rPr>
        <w:t>very</w:t>
      </w:r>
      <w:r w:rsidR="00DD01A5">
        <w:rPr>
          <w:rFonts w:ascii="Times New Roman" w:hAnsi="Times New Roman" w:cs="Times New Roman"/>
          <w:sz w:val="24"/>
          <w:szCs w:val="24"/>
        </w:rPr>
        <w:t xml:space="preserve"> real Camelot for them. </w:t>
      </w:r>
      <w:r w:rsidR="00F02192">
        <w:rPr>
          <w:rFonts w:ascii="Times New Roman" w:hAnsi="Times New Roman" w:cs="Times New Roman"/>
          <w:sz w:val="24"/>
          <w:szCs w:val="24"/>
        </w:rPr>
        <w:t>It is difficult to take this entire story seriously, however, and therein contains the fun of reading it.</w:t>
      </w:r>
      <w:r w:rsidR="00F651CC">
        <w:rPr>
          <w:rFonts w:ascii="Times New Roman" w:hAnsi="Times New Roman" w:cs="Times New Roman"/>
          <w:sz w:val="24"/>
          <w:szCs w:val="24"/>
        </w:rPr>
        <w:t xml:space="preserve"> </w:t>
      </w:r>
      <w:r w:rsidR="006232B4">
        <w:rPr>
          <w:rFonts w:ascii="Times New Roman" w:hAnsi="Times New Roman" w:cs="Times New Roman"/>
          <w:sz w:val="24"/>
          <w:szCs w:val="24"/>
        </w:rPr>
        <w:t>Readers want their literature to whisk them away from the drudgery of their daily lives; literature is, first and foremost, a form of escapism.</w:t>
      </w:r>
    </w:p>
    <w:p w:rsidR="001550B5" w:rsidRPr="001550B5" w:rsidRDefault="001550B5" w:rsidP="001550B5">
      <w:pPr>
        <w:spacing w:line="240" w:lineRule="auto"/>
        <w:rPr>
          <w:rFonts w:cstheme="minorHAnsi"/>
          <w:b/>
          <w:i/>
          <w:sz w:val="28"/>
          <w:szCs w:val="28"/>
        </w:rPr>
      </w:pPr>
      <w:r>
        <w:rPr>
          <w:rFonts w:cstheme="minorHAnsi"/>
          <w:b/>
          <w:i/>
          <w:sz w:val="28"/>
          <w:szCs w:val="28"/>
        </w:rPr>
        <w:t xml:space="preserve">I wanted to bring back this idea of Camelot’s connection to Troy that I touched upon briefly in my introduction. If my memory serves me, I don’t think I had originally planned to write in any detail about this but I realized when reading back my introduction that I hadn’t done anything additional with that and that it fit right into my own ideas quite nicely. The moral of the story is: if you say your paper is going to be about three things, then make sure you write about those three things and not just two of them. It always helps to go back and read what you have already written. You will see things, like this example, and you it will also allow you to keep the unity of your paper throughout. </w:t>
      </w:r>
    </w:p>
    <w:p w:rsidR="00CD03C2" w:rsidRDefault="0072274B" w:rsidP="0021062A">
      <w:pPr>
        <w:spacing w:line="480" w:lineRule="auto"/>
        <w:ind w:firstLine="720"/>
        <w:rPr>
          <w:rFonts w:ascii="Times New Roman" w:hAnsi="Times New Roman" w:cs="Times New Roman"/>
          <w:sz w:val="24"/>
          <w:szCs w:val="24"/>
        </w:rPr>
      </w:pPr>
      <w:commentRangeStart w:id="8"/>
      <w:r>
        <w:rPr>
          <w:rFonts w:ascii="Times New Roman" w:hAnsi="Times New Roman" w:cs="Times New Roman"/>
          <w:sz w:val="24"/>
          <w:szCs w:val="24"/>
        </w:rPr>
        <w:t>O</w:t>
      </w:r>
      <w:r w:rsidR="00F651CC">
        <w:rPr>
          <w:rFonts w:ascii="Times New Roman" w:hAnsi="Times New Roman" w:cs="Times New Roman"/>
          <w:sz w:val="24"/>
          <w:szCs w:val="24"/>
        </w:rPr>
        <w:t>ne could</w:t>
      </w:r>
      <w:r>
        <w:rPr>
          <w:rFonts w:ascii="Times New Roman" w:hAnsi="Times New Roman" w:cs="Times New Roman"/>
          <w:sz w:val="24"/>
          <w:szCs w:val="24"/>
        </w:rPr>
        <w:t xml:space="preserve"> also</w:t>
      </w:r>
      <w:r w:rsidR="00F651CC">
        <w:rPr>
          <w:rFonts w:ascii="Times New Roman" w:hAnsi="Times New Roman" w:cs="Times New Roman"/>
          <w:sz w:val="24"/>
          <w:szCs w:val="24"/>
        </w:rPr>
        <w:t xml:space="preserve"> argue that connecting Camelot’s history with the legacy of Troy places the story </w:t>
      </w:r>
      <w:r>
        <w:rPr>
          <w:rFonts w:ascii="Times New Roman" w:hAnsi="Times New Roman" w:cs="Times New Roman"/>
          <w:sz w:val="24"/>
          <w:szCs w:val="24"/>
        </w:rPr>
        <w:t xml:space="preserve">firmly in a historical setting. </w:t>
      </w:r>
      <w:commentRangeEnd w:id="8"/>
      <w:r w:rsidR="008D2960">
        <w:rPr>
          <w:rStyle w:val="CommentReference"/>
        </w:rPr>
        <w:commentReference w:id="8"/>
      </w:r>
      <w:r w:rsidR="00E70CC0">
        <w:rPr>
          <w:rFonts w:ascii="Times New Roman" w:hAnsi="Times New Roman" w:cs="Times New Roman"/>
          <w:sz w:val="24"/>
          <w:szCs w:val="24"/>
        </w:rPr>
        <w:t>“The poem opens with an elaborate Trojan introduction, beginning “</w:t>
      </w:r>
      <w:r w:rsidR="00E70CC0">
        <w:rPr>
          <w:rFonts w:ascii="Times New Roman" w:hAnsi="Times New Roman" w:cs="Times New Roman"/>
          <w:i/>
          <w:sz w:val="24"/>
          <w:szCs w:val="24"/>
        </w:rPr>
        <w:t>Sithen the sege and the assaut watz sesed at Troye</w:t>
      </w:r>
      <w:r w:rsidR="00E70CC0">
        <w:rPr>
          <w:rFonts w:ascii="Times New Roman" w:hAnsi="Times New Roman" w:cs="Times New Roman"/>
          <w:sz w:val="24"/>
          <w:szCs w:val="24"/>
        </w:rPr>
        <w:t xml:space="preserve">”, and thus establishes for the reader a historical setting… (Moll, 800)” </w:t>
      </w:r>
      <w:r w:rsidR="008362DE">
        <w:rPr>
          <w:rFonts w:ascii="Times New Roman" w:hAnsi="Times New Roman" w:cs="Times New Roman"/>
          <w:sz w:val="24"/>
          <w:szCs w:val="24"/>
        </w:rPr>
        <w:t xml:space="preserve">This concept is quickly erased when the Green Knight enters </w:t>
      </w:r>
      <w:r w:rsidR="00CD03C2">
        <w:rPr>
          <w:rFonts w:ascii="Times New Roman" w:hAnsi="Times New Roman" w:cs="Times New Roman"/>
          <w:sz w:val="24"/>
          <w:szCs w:val="24"/>
        </w:rPr>
        <w:t xml:space="preserve">the story, gets his head cut off, picks it up, and continues talking with it. Even the most inexperienced readers would see that this is neither normal nor realistic behavior for a man. </w:t>
      </w:r>
      <w:r w:rsidR="004223CE">
        <w:rPr>
          <w:rFonts w:ascii="Times New Roman" w:hAnsi="Times New Roman" w:cs="Times New Roman"/>
          <w:sz w:val="24"/>
          <w:szCs w:val="24"/>
        </w:rPr>
        <w:t xml:space="preserve">We expect our fantasy stories to have elements like this in </w:t>
      </w:r>
      <w:r w:rsidR="00B64D1A">
        <w:rPr>
          <w:rFonts w:ascii="Times New Roman" w:hAnsi="Times New Roman" w:cs="Times New Roman"/>
          <w:sz w:val="24"/>
          <w:szCs w:val="24"/>
        </w:rPr>
        <w:t>them;</w:t>
      </w:r>
      <w:r w:rsidR="004223CE">
        <w:rPr>
          <w:rFonts w:ascii="Times New Roman" w:hAnsi="Times New Roman" w:cs="Times New Roman"/>
          <w:sz w:val="24"/>
          <w:szCs w:val="24"/>
        </w:rPr>
        <w:t xml:space="preserve"> otherwise</w:t>
      </w:r>
      <w:r w:rsidR="00CD03C2">
        <w:rPr>
          <w:rFonts w:ascii="Times New Roman" w:hAnsi="Times New Roman" w:cs="Times New Roman"/>
          <w:sz w:val="24"/>
          <w:szCs w:val="24"/>
        </w:rPr>
        <w:t xml:space="preserve"> we would not want to read them: the concept of escapism comes into play again here.</w:t>
      </w:r>
      <w:r w:rsidR="004223CE">
        <w:rPr>
          <w:rFonts w:ascii="Times New Roman" w:hAnsi="Times New Roman" w:cs="Times New Roman"/>
          <w:sz w:val="24"/>
          <w:szCs w:val="24"/>
        </w:rPr>
        <w:t xml:space="preserve"> </w:t>
      </w:r>
      <w:r w:rsidR="00B64D1A">
        <w:rPr>
          <w:rFonts w:ascii="Times New Roman" w:hAnsi="Times New Roman" w:cs="Times New Roman"/>
          <w:sz w:val="24"/>
          <w:szCs w:val="24"/>
        </w:rPr>
        <w:t xml:space="preserve">Later, Gawain’s journey over the course of the year leads him to fight all manner of beasts, even a dragon. </w:t>
      </w:r>
      <w:r w:rsidR="00A8383C">
        <w:rPr>
          <w:rFonts w:ascii="Times New Roman" w:hAnsi="Times New Roman" w:cs="Times New Roman"/>
          <w:sz w:val="24"/>
          <w:szCs w:val="24"/>
        </w:rPr>
        <w:t>Dragons, while sometimes misconstrued as se</w:t>
      </w:r>
      <w:r w:rsidR="00CD03C2">
        <w:rPr>
          <w:rFonts w:ascii="Times New Roman" w:hAnsi="Times New Roman" w:cs="Times New Roman"/>
          <w:sz w:val="24"/>
          <w:szCs w:val="24"/>
        </w:rPr>
        <w:t>rpents or snakes, are clearly mythical creatures that once again place</w:t>
      </w:r>
      <w:r w:rsidR="00A8383C">
        <w:rPr>
          <w:rFonts w:ascii="Times New Roman" w:hAnsi="Times New Roman" w:cs="Times New Roman"/>
          <w:sz w:val="24"/>
          <w:szCs w:val="24"/>
        </w:rPr>
        <w:t xml:space="preserve"> Gawain in a fantasy universe.</w:t>
      </w:r>
      <w:r w:rsidR="00855A96">
        <w:rPr>
          <w:rFonts w:ascii="Times New Roman" w:hAnsi="Times New Roman" w:cs="Times New Roman"/>
          <w:sz w:val="24"/>
          <w:szCs w:val="24"/>
        </w:rPr>
        <w:t xml:space="preserve"> </w:t>
      </w:r>
    </w:p>
    <w:p w:rsidR="001550B5" w:rsidRDefault="001550B5" w:rsidP="0021062A">
      <w:pPr>
        <w:spacing w:line="480" w:lineRule="auto"/>
        <w:ind w:firstLine="720"/>
        <w:rPr>
          <w:rFonts w:ascii="Times New Roman" w:hAnsi="Times New Roman" w:cs="Times New Roman"/>
          <w:sz w:val="24"/>
          <w:szCs w:val="24"/>
        </w:rPr>
      </w:pPr>
    </w:p>
    <w:p w:rsidR="001550B5" w:rsidRPr="001550B5" w:rsidRDefault="001550B5" w:rsidP="001550B5">
      <w:pPr>
        <w:spacing w:line="240" w:lineRule="auto"/>
        <w:rPr>
          <w:rFonts w:cstheme="minorHAnsi"/>
          <w:b/>
          <w:i/>
          <w:sz w:val="28"/>
          <w:szCs w:val="28"/>
        </w:rPr>
      </w:pPr>
      <w:r>
        <w:rPr>
          <w:rFonts w:cstheme="minorHAnsi"/>
          <w:b/>
          <w:i/>
          <w:sz w:val="28"/>
          <w:szCs w:val="28"/>
        </w:rPr>
        <w:lastRenderedPageBreak/>
        <w:t xml:space="preserve">I didn’t really want to write this paragraph because I am egotistical and don’t like to allow other people’s thoughts into my own work. However, there is something to be said about how playing devil’s advocate works in your benefit. It allows you to really see what your standpoint is and what strengths your argument has over this stuffy old guy’s. </w:t>
      </w:r>
    </w:p>
    <w:p w:rsidR="0021062A" w:rsidRDefault="00CD03C2" w:rsidP="0021062A">
      <w:pPr>
        <w:spacing w:line="480" w:lineRule="auto"/>
        <w:ind w:firstLine="720"/>
        <w:rPr>
          <w:rFonts w:ascii="Times New Roman" w:hAnsi="Times New Roman" w:cs="Times New Roman"/>
          <w:sz w:val="24"/>
          <w:szCs w:val="24"/>
        </w:rPr>
      </w:pPr>
      <w:commentRangeStart w:id="9"/>
      <w:r>
        <w:rPr>
          <w:rFonts w:ascii="Times New Roman" w:hAnsi="Times New Roman" w:cs="Times New Roman"/>
          <w:sz w:val="24"/>
          <w:szCs w:val="24"/>
        </w:rPr>
        <w:t>In defense of the scholars, and n</w:t>
      </w:r>
      <w:r w:rsidR="00855A96">
        <w:rPr>
          <w:rFonts w:ascii="Times New Roman" w:hAnsi="Times New Roman" w:cs="Times New Roman"/>
          <w:sz w:val="24"/>
          <w:szCs w:val="24"/>
        </w:rPr>
        <w:t xml:space="preserve">ot to </w:t>
      </w:r>
      <w:r>
        <w:rPr>
          <w:rFonts w:ascii="Times New Roman" w:hAnsi="Times New Roman" w:cs="Times New Roman"/>
          <w:sz w:val="24"/>
          <w:szCs w:val="24"/>
        </w:rPr>
        <w:t xml:space="preserve">take everything away from them, </w:t>
      </w:r>
      <w:r w:rsidR="00855A96">
        <w:rPr>
          <w:rFonts w:ascii="Times New Roman" w:hAnsi="Times New Roman" w:cs="Times New Roman"/>
          <w:sz w:val="24"/>
          <w:szCs w:val="24"/>
        </w:rPr>
        <w:t>there is much in this story that remains reality</w:t>
      </w:r>
      <w:r>
        <w:rPr>
          <w:rFonts w:ascii="Times New Roman" w:hAnsi="Times New Roman" w:cs="Times New Roman"/>
          <w:sz w:val="24"/>
          <w:szCs w:val="24"/>
        </w:rPr>
        <w:t>-</w:t>
      </w:r>
      <w:r w:rsidR="00855A96">
        <w:rPr>
          <w:rFonts w:ascii="Times New Roman" w:hAnsi="Times New Roman" w:cs="Times New Roman"/>
          <w:sz w:val="24"/>
          <w:szCs w:val="24"/>
        </w:rPr>
        <w:t>based. The court at Camelot is one such example. We see King Arthur presiding over his court and its various guests and nothing seems out of the ordinary. Aside from being set in medieval times and featuring some archaic dialogue we notice very little that seems fantastical. This is what makes the Green Knights’ appearance all the more startling and otherworldly. Within this normal world we have a very abnormal character introduced.</w:t>
      </w:r>
      <w:r w:rsidR="00682378">
        <w:rPr>
          <w:rFonts w:ascii="Times New Roman" w:hAnsi="Times New Roman" w:cs="Times New Roman"/>
          <w:sz w:val="24"/>
          <w:szCs w:val="24"/>
        </w:rPr>
        <w:t xml:space="preserve"> </w:t>
      </w:r>
      <w:r w:rsidR="00A71C80">
        <w:rPr>
          <w:rFonts w:ascii="Times New Roman" w:hAnsi="Times New Roman" w:cs="Times New Roman"/>
          <w:sz w:val="24"/>
          <w:szCs w:val="24"/>
        </w:rPr>
        <w:t xml:space="preserve">The world of the natural and supernatural begin to collide here. </w:t>
      </w:r>
      <w:r w:rsidR="00273776">
        <w:rPr>
          <w:rFonts w:ascii="Times New Roman" w:hAnsi="Times New Roman" w:cs="Times New Roman"/>
          <w:sz w:val="24"/>
          <w:szCs w:val="24"/>
        </w:rPr>
        <w:t>The extended description of the Green Knight’s apparel and “accoutrements” is there to literally draw our attention to how bizarre his character seems in this particular setting.</w:t>
      </w:r>
      <w:commentRangeEnd w:id="9"/>
      <w:r w:rsidR="008D2960">
        <w:rPr>
          <w:rStyle w:val="CommentReference"/>
        </w:rPr>
        <w:commentReference w:id="9"/>
      </w:r>
    </w:p>
    <w:p w:rsidR="006E13E1" w:rsidRPr="006E13E1" w:rsidRDefault="006E13E1" w:rsidP="006E13E1">
      <w:pPr>
        <w:spacing w:line="240" w:lineRule="auto"/>
        <w:rPr>
          <w:rFonts w:cstheme="minorHAnsi"/>
          <w:b/>
          <w:i/>
          <w:sz w:val="28"/>
          <w:szCs w:val="28"/>
        </w:rPr>
      </w:pPr>
      <w:r>
        <w:rPr>
          <w:rFonts w:cstheme="minorHAnsi"/>
          <w:b/>
          <w:i/>
          <w:sz w:val="28"/>
          <w:szCs w:val="28"/>
        </w:rPr>
        <w:t>No one likes to write conclusions. They seem tacked on much of the time and they tend to just repeat what you have said already. That being said, I tried to look at my main focus through a method of teaching the reader something. I wanted someone who read this to think about</w:t>
      </w:r>
      <w:r w:rsidR="00B71764">
        <w:rPr>
          <w:rFonts w:cstheme="minorHAnsi"/>
          <w:b/>
          <w:i/>
          <w:sz w:val="28"/>
          <w:szCs w:val="28"/>
        </w:rPr>
        <w:t xml:space="preserve"> a new method of reading a text: for enjoyment first and foremost. So in a way, I did repeat myself. I just didn’t use the same words this time and I focused my idea through the lens of teaching to give it a new perspective. </w:t>
      </w:r>
    </w:p>
    <w:p w:rsidR="00BF07AC" w:rsidRDefault="00BF07AC" w:rsidP="002106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can pick up any work of literature and infer hundreds of things from reading it: this is a fact. No one person is going to read a piece of literature the same way and that is indeed the way it is supposed to be. </w:t>
      </w:r>
      <w:r w:rsidR="003A5F25">
        <w:rPr>
          <w:rFonts w:ascii="Times New Roman" w:hAnsi="Times New Roman" w:cs="Times New Roman"/>
          <w:sz w:val="24"/>
          <w:szCs w:val="24"/>
        </w:rPr>
        <w:t>What readers need to understand from the outset of reading something, especially fiction, is that the novel, story, poem, etc. is supposed to be</w:t>
      </w:r>
      <w:r w:rsidR="00A265BB">
        <w:rPr>
          <w:rFonts w:ascii="Times New Roman" w:hAnsi="Times New Roman" w:cs="Times New Roman"/>
          <w:sz w:val="24"/>
          <w:szCs w:val="24"/>
        </w:rPr>
        <w:t xml:space="preserve"> read for entertainment firstly</w:t>
      </w:r>
      <w:r w:rsidR="003A5F25">
        <w:rPr>
          <w:rFonts w:ascii="Times New Roman" w:hAnsi="Times New Roman" w:cs="Times New Roman"/>
          <w:sz w:val="24"/>
          <w:szCs w:val="24"/>
        </w:rPr>
        <w:t xml:space="preserve">. </w:t>
      </w:r>
      <w:commentRangeStart w:id="10"/>
      <w:r w:rsidR="003A5F25">
        <w:rPr>
          <w:rFonts w:ascii="Times New Roman" w:hAnsi="Times New Roman" w:cs="Times New Roman"/>
          <w:sz w:val="24"/>
          <w:szCs w:val="24"/>
        </w:rPr>
        <w:t xml:space="preserve">There is nothing wrong with analysis afterwards but the analysis should </w:t>
      </w:r>
      <w:r w:rsidR="003A5F25">
        <w:rPr>
          <w:rFonts w:ascii="Times New Roman" w:hAnsi="Times New Roman" w:cs="Times New Roman"/>
          <w:i/>
          <w:sz w:val="24"/>
          <w:szCs w:val="24"/>
        </w:rPr>
        <w:t>always</w:t>
      </w:r>
      <w:r w:rsidR="003A5F25">
        <w:rPr>
          <w:rFonts w:ascii="Times New Roman" w:hAnsi="Times New Roman" w:cs="Times New Roman"/>
          <w:sz w:val="24"/>
          <w:szCs w:val="24"/>
        </w:rPr>
        <w:t xml:space="preserve"> follow the </w:t>
      </w:r>
      <w:r w:rsidR="003A5F25">
        <w:rPr>
          <w:rFonts w:ascii="Times New Roman" w:hAnsi="Times New Roman" w:cs="Times New Roman"/>
          <w:sz w:val="24"/>
          <w:szCs w:val="24"/>
        </w:rPr>
        <w:lastRenderedPageBreak/>
        <w:t>initial read of the text.</w:t>
      </w:r>
      <w:r w:rsidR="00A265BB">
        <w:rPr>
          <w:rFonts w:ascii="Times New Roman" w:hAnsi="Times New Roman" w:cs="Times New Roman"/>
          <w:sz w:val="24"/>
          <w:szCs w:val="24"/>
        </w:rPr>
        <w:t xml:space="preserve"> Reading any other way can severely damage the fun and enjoyment one can </w:t>
      </w:r>
      <w:r w:rsidR="00B13AF1">
        <w:rPr>
          <w:rFonts w:ascii="Times New Roman" w:hAnsi="Times New Roman" w:cs="Times New Roman"/>
          <w:sz w:val="24"/>
          <w:szCs w:val="24"/>
        </w:rPr>
        <w:t xml:space="preserve">get out of reading a text like </w:t>
      </w:r>
      <w:r w:rsidR="00B13AF1" w:rsidRPr="00B13AF1">
        <w:rPr>
          <w:rFonts w:ascii="Times New Roman" w:hAnsi="Times New Roman" w:cs="Times New Roman"/>
          <w:i/>
          <w:sz w:val="24"/>
          <w:szCs w:val="24"/>
        </w:rPr>
        <w:t>Sir Gawain and the Green Knight</w:t>
      </w:r>
      <w:r w:rsidR="00A265BB">
        <w:rPr>
          <w:rFonts w:ascii="Times New Roman" w:hAnsi="Times New Roman" w:cs="Times New Roman"/>
          <w:sz w:val="24"/>
          <w:szCs w:val="24"/>
        </w:rPr>
        <w:t>.</w:t>
      </w:r>
      <w:commentRangeEnd w:id="10"/>
      <w:r w:rsidR="008D2960">
        <w:rPr>
          <w:rStyle w:val="CommentReference"/>
        </w:rPr>
        <w:commentReference w:id="10"/>
      </w:r>
    </w:p>
    <w:p w:rsidR="00EA184E" w:rsidRDefault="00EA184E" w:rsidP="0021062A">
      <w:pPr>
        <w:spacing w:line="480" w:lineRule="auto"/>
        <w:ind w:firstLine="720"/>
        <w:rPr>
          <w:rFonts w:ascii="Times New Roman" w:hAnsi="Times New Roman" w:cs="Times New Roman"/>
          <w:sz w:val="24"/>
          <w:szCs w:val="24"/>
        </w:rPr>
      </w:pPr>
    </w:p>
    <w:p w:rsidR="00EA184E" w:rsidRDefault="00EA184E" w:rsidP="0021062A">
      <w:pPr>
        <w:spacing w:line="480" w:lineRule="auto"/>
        <w:ind w:firstLine="720"/>
        <w:rPr>
          <w:rFonts w:ascii="Times New Roman" w:hAnsi="Times New Roman" w:cs="Times New Roman"/>
          <w:sz w:val="24"/>
          <w:szCs w:val="24"/>
        </w:rPr>
      </w:pPr>
    </w:p>
    <w:p w:rsidR="00EA184E" w:rsidRDefault="00EA184E" w:rsidP="0021062A">
      <w:pPr>
        <w:spacing w:line="480" w:lineRule="auto"/>
        <w:ind w:firstLine="720"/>
        <w:rPr>
          <w:rFonts w:ascii="Times New Roman" w:hAnsi="Times New Roman" w:cs="Times New Roman"/>
          <w:sz w:val="24"/>
          <w:szCs w:val="24"/>
        </w:rPr>
      </w:pPr>
    </w:p>
    <w:p w:rsidR="00EA184E" w:rsidRDefault="00EA184E" w:rsidP="0021062A">
      <w:pPr>
        <w:spacing w:line="480" w:lineRule="auto"/>
        <w:ind w:firstLine="720"/>
        <w:rPr>
          <w:rFonts w:ascii="Times New Roman" w:hAnsi="Times New Roman" w:cs="Times New Roman"/>
          <w:sz w:val="24"/>
          <w:szCs w:val="24"/>
        </w:rPr>
      </w:pPr>
    </w:p>
    <w:p w:rsidR="00EA184E" w:rsidRDefault="00EA184E" w:rsidP="00EA184E">
      <w:pPr>
        <w:spacing w:line="480" w:lineRule="auto"/>
        <w:rPr>
          <w:rFonts w:ascii="Times New Roman" w:hAnsi="Times New Roman" w:cs="Times New Roman"/>
          <w:sz w:val="24"/>
          <w:szCs w:val="24"/>
        </w:rPr>
      </w:pPr>
    </w:p>
    <w:p w:rsidR="00EA184E" w:rsidRDefault="00EA184E" w:rsidP="00EA184E">
      <w:pPr>
        <w:spacing w:line="480" w:lineRule="auto"/>
        <w:jc w:val="center"/>
        <w:rPr>
          <w:rFonts w:ascii="Times New Roman" w:hAnsi="Times New Roman" w:cs="Times New Roman"/>
          <w:b/>
          <w:sz w:val="24"/>
          <w:szCs w:val="24"/>
          <w:u w:val="single"/>
        </w:rPr>
      </w:pPr>
      <w:commentRangeStart w:id="11"/>
      <w:r>
        <w:rPr>
          <w:rFonts w:ascii="Times New Roman" w:hAnsi="Times New Roman" w:cs="Times New Roman"/>
          <w:b/>
          <w:sz w:val="24"/>
          <w:szCs w:val="24"/>
          <w:u w:val="single"/>
        </w:rPr>
        <w:t>Works Cited</w:t>
      </w:r>
    </w:p>
    <w:p w:rsidR="00EA184E" w:rsidRPr="00EA184E" w:rsidRDefault="00EA184E" w:rsidP="00EA184E">
      <w:pPr>
        <w:spacing w:line="480" w:lineRule="auto"/>
        <w:rPr>
          <w:rFonts w:ascii="Times New Roman" w:hAnsi="Times New Roman" w:cs="Times New Roman"/>
          <w:sz w:val="24"/>
          <w:szCs w:val="24"/>
        </w:rPr>
      </w:pPr>
      <w:r>
        <w:rPr>
          <w:rFonts w:ascii="Times New Roman" w:hAnsi="Times New Roman" w:cs="Times New Roman"/>
          <w:sz w:val="24"/>
          <w:szCs w:val="24"/>
        </w:rPr>
        <w:t xml:space="preserve">Moll, Richard J. “Frustrated Readers and Casual Decapitation in Sir Gawain and the Green Knight”. </w:t>
      </w:r>
      <w:r w:rsidR="00AA57BC">
        <w:rPr>
          <w:rFonts w:ascii="Times New Roman" w:hAnsi="Times New Roman" w:cs="Times New Roman"/>
          <w:sz w:val="24"/>
          <w:szCs w:val="24"/>
        </w:rPr>
        <w:t>Modern Language Review. 10 (2002). P. 793-802. Web. 24 October 2010.</w:t>
      </w:r>
    </w:p>
    <w:commentRangeEnd w:id="11"/>
    <w:p w:rsidR="00EA184E" w:rsidRPr="00EA184E" w:rsidRDefault="00B71764" w:rsidP="00EA184E">
      <w:pPr>
        <w:spacing w:line="480" w:lineRule="auto"/>
        <w:ind w:firstLine="720"/>
        <w:rPr>
          <w:rFonts w:ascii="Times New Roman" w:hAnsi="Times New Roman" w:cs="Times New Roman"/>
          <w:sz w:val="24"/>
          <w:szCs w:val="24"/>
        </w:rPr>
      </w:pPr>
      <w:r>
        <w:rPr>
          <w:rStyle w:val="CommentReference"/>
        </w:rPr>
        <w:commentReference w:id="11"/>
      </w:r>
    </w:p>
    <w:sectPr w:rsidR="00EA184E" w:rsidRPr="00EA184E" w:rsidSect="00252F0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ghty Matt" w:date="2012-02-22T07:29:00Z" w:initials="MM">
    <w:p w:rsidR="00B557EF" w:rsidRDefault="00B557EF">
      <w:pPr>
        <w:pStyle w:val="CommentText"/>
      </w:pPr>
      <w:r>
        <w:rPr>
          <w:rStyle w:val="CommentReference"/>
        </w:rPr>
        <w:annotationRef/>
      </w:r>
      <w:r>
        <w:t xml:space="preserve">This is my basic thesis idea that the entire paper will work off of; including my secondary source. It helps me to create a main thesis so that I can keep the paper consistent. </w:t>
      </w:r>
    </w:p>
  </w:comment>
  <w:comment w:id="2" w:author="Mighty Matt" w:date="2012-02-22T07:46:00Z" w:initials="MM">
    <w:p w:rsidR="00A360CD" w:rsidRDefault="00A360CD">
      <w:pPr>
        <w:pStyle w:val="CommentText"/>
      </w:pPr>
      <w:r>
        <w:rPr>
          <w:rStyle w:val="CommentReference"/>
        </w:rPr>
        <w:annotationRef/>
      </w:r>
      <w:r>
        <w:t>I begin the paragraph with my topic sentence and move from there. This may sound obvious but it isn’t always. It does always help to begin with a main idea and branch out from there</w:t>
      </w:r>
      <w:r w:rsidR="003A5BD9">
        <w:t xml:space="preserve"> however</w:t>
      </w:r>
      <w:r>
        <w:t xml:space="preserve">. </w:t>
      </w:r>
    </w:p>
  </w:comment>
  <w:comment w:id="3" w:author="Mighty Matt" w:date="2012-02-22T07:33:00Z" w:initials="MM">
    <w:p w:rsidR="008D2960" w:rsidRDefault="008D2960">
      <w:pPr>
        <w:pStyle w:val="CommentText"/>
      </w:pPr>
      <w:r>
        <w:rPr>
          <w:rStyle w:val="CommentReference"/>
        </w:rPr>
        <w:annotationRef/>
      </w:r>
      <w:r>
        <w:t xml:space="preserve">When using quotes, I tend to have a rule of thumb that, for every quote, I try to have at least three sentences of analysis to follow it. If your quote isn’t helping you to create at least three sentences you can probably scrap it for another quote. </w:t>
      </w:r>
    </w:p>
  </w:comment>
  <w:comment w:id="4" w:author="Mighty Matt" w:date="2012-02-22T07:34:00Z" w:initials="MM">
    <w:p w:rsidR="008D2960" w:rsidRDefault="008D2960">
      <w:pPr>
        <w:pStyle w:val="CommentText"/>
      </w:pPr>
      <w:r>
        <w:rPr>
          <w:rStyle w:val="CommentReference"/>
        </w:rPr>
        <w:annotationRef/>
      </w:r>
      <w:r>
        <w:t xml:space="preserve">In this case, the quote comes towards the end of the paragraph but all of the other evidence stems from the idea behind what the quote is saying about the main text. </w:t>
      </w:r>
    </w:p>
  </w:comment>
  <w:comment w:id="5" w:author="Mighty Matt" w:date="2012-02-22T07:34:00Z" w:initials="MM">
    <w:p w:rsidR="008D2960" w:rsidRDefault="008D2960">
      <w:pPr>
        <w:pStyle w:val="CommentText"/>
      </w:pPr>
      <w:r>
        <w:rPr>
          <w:rStyle w:val="CommentReference"/>
        </w:rPr>
        <w:annotationRef/>
      </w:r>
      <w:r>
        <w:t xml:space="preserve">A reiteration of my main thesis idea. </w:t>
      </w:r>
    </w:p>
  </w:comment>
  <w:comment w:id="6" w:author="Mighty Matt" w:date="2012-02-22T07:36:00Z" w:initials="MM">
    <w:p w:rsidR="008D2960" w:rsidRDefault="008D2960">
      <w:pPr>
        <w:pStyle w:val="CommentText"/>
      </w:pPr>
      <w:r>
        <w:rPr>
          <w:rStyle w:val="CommentReference"/>
        </w:rPr>
        <w:annotationRef/>
      </w:r>
      <w:r>
        <w:t xml:space="preserve">After looking at my secondary sources, I move onto my own analysis of the text. I don’t use a quote from the Moll source in this paragraph and that is fine. If I found one that helped my argument than I would have used it. Sometimes your paragraphs will stand on their own without another source. Remember, your voice is always the primary voice in these papers. </w:t>
      </w:r>
    </w:p>
  </w:comment>
  <w:comment w:id="7" w:author="Mighty Matt" w:date="2012-02-22T07:51:00Z" w:initials="MM">
    <w:p w:rsidR="00FA371B" w:rsidRDefault="00FA371B">
      <w:pPr>
        <w:pStyle w:val="CommentText"/>
      </w:pPr>
      <w:r>
        <w:rPr>
          <w:rStyle w:val="CommentReference"/>
        </w:rPr>
        <w:annotationRef/>
      </w:r>
      <w:r>
        <w:t xml:space="preserve">This is important because this is what drew me to the text and to writing this paper. You want to choose something that you really want to talk about for five pages. Otherwise, you are going to hate your topic and that will make for a frustrating writing experience. </w:t>
      </w:r>
    </w:p>
  </w:comment>
  <w:comment w:id="8" w:author="Mighty Matt" w:date="2012-02-22T07:37:00Z" w:initials="MM">
    <w:p w:rsidR="008D2960" w:rsidRDefault="008D2960">
      <w:pPr>
        <w:pStyle w:val="CommentText"/>
      </w:pPr>
      <w:r>
        <w:rPr>
          <w:rStyle w:val="CommentReference"/>
        </w:rPr>
        <w:annotationRef/>
      </w:r>
      <w:r>
        <w:t xml:space="preserve">Again, I mentioned this concept in my opening paragraph. I like to do this so that when I finally come to my analysis of this idea it makes logical sense in the readers mind because I mentioned it earlier. </w:t>
      </w:r>
    </w:p>
  </w:comment>
  <w:comment w:id="9" w:author="Mighty Matt" w:date="2012-02-22T07:39:00Z" w:initials="MM">
    <w:p w:rsidR="008D2960" w:rsidRDefault="008D2960">
      <w:pPr>
        <w:pStyle w:val="CommentText"/>
      </w:pPr>
      <w:r>
        <w:rPr>
          <w:rStyle w:val="CommentReference"/>
        </w:rPr>
        <w:annotationRef/>
      </w:r>
      <w:r>
        <w:t xml:space="preserve">It is a good practice to attempt to defend the scholars at the end of this as well. It helps to ground your paper and not make you sound like a raving lunatic. Just kidding…but not really. </w:t>
      </w:r>
    </w:p>
  </w:comment>
  <w:comment w:id="10" w:author="Mighty Matt" w:date="2012-02-22T07:41:00Z" w:initials="MM">
    <w:p w:rsidR="008D2960" w:rsidRPr="00A85535" w:rsidRDefault="008D2960">
      <w:pPr>
        <w:pStyle w:val="CommentText"/>
        <w:rPr>
          <w:sz w:val="28"/>
          <w:szCs w:val="28"/>
        </w:rPr>
      </w:pPr>
      <w:r>
        <w:rPr>
          <w:rStyle w:val="CommentReference"/>
        </w:rPr>
        <w:annotationRef/>
      </w:r>
      <w:r>
        <w:t xml:space="preserve">Again, I wanted to use my own philosophy behind reading to show how I got enjoyment out of the text. Also, this idea was meant to be didactic (meaning I wanted to teach the reader something). This is never a bad thing to strive for. Sometimes you need to assume that your reader knows nothing about your topic. </w:t>
      </w:r>
    </w:p>
  </w:comment>
  <w:comment w:id="11" w:author="Mighty Matt" w:date="2012-02-22T08:04:00Z" w:initials="MM">
    <w:p w:rsidR="00B71764" w:rsidRDefault="00B71764">
      <w:pPr>
        <w:pStyle w:val="CommentText"/>
      </w:pPr>
      <w:r>
        <w:rPr>
          <w:rStyle w:val="CommentReference"/>
        </w:rPr>
        <w:annotationRef/>
      </w:r>
      <w:r>
        <w:t xml:space="preserve">I use this website: </w:t>
      </w:r>
      <w:hyperlink r:id="rId1" w:history="1">
        <w:r w:rsidRPr="004E74CF">
          <w:rPr>
            <w:rStyle w:val="Hyperlink"/>
          </w:rPr>
          <w:t>http://owl.english.purdue.edu/owl/resource/747/01/</w:t>
        </w:r>
      </w:hyperlink>
      <w:r>
        <w:t xml:space="preserve">   It is pretty easy to navigate and easy to understand. Plus, I like owls.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42E"/>
    <w:rsid w:val="00065744"/>
    <w:rsid w:val="00092412"/>
    <w:rsid w:val="001550B5"/>
    <w:rsid w:val="0021062A"/>
    <w:rsid w:val="00252F0C"/>
    <w:rsid w:val="00273776"/>
    <w:rsid w:val="002A60CA"/>
    <w:rsid w:val="003479B7"/>
    <w:rsid w:val="003A5BD9"/>
    <w:rsid w:val="003A5F25"/>
    <w:rsid w:val="003D0C1B"/>
    <w:rsid w:val="004223CE"/>
    <w:rsid w:val="004915DB"/>
    <w:rsid w:val="004E461A"/>
    <w:rsid w:val="0053167E"/>
    <w:rsid w:val="005B16B3"/>
    <w:rsid w:val="005D60D3"/>
    <w:rsid w:val="00622538"/>
    <w:rsid w:val="006232B4"/>
    <w:rsid w:val="00682378"/>
    <w:rsid w:val="00684D84"/>
    <w:rsid w:val="00693F0F"/>
    <w:rsid w:val="00696ACB"/>
    <w:rsid w:val="006C151F"/>
    <w:rsid w:val="006C534E"/>
    <w:rsid w:val="006E13E1"/>
    <w:rsid w:val="0072274B"/>
    <w:rsid w:val="00741A63"/>
    <w:rsid w:val="007524F5"/>
    <w:rsid w:val="007F4747"/>
    <w:rsid w:val="007F4B56"/>
    <w:rsid w:val="00814C44"/>
    <w:rsid w:val="008259C0"/>
    <w:rsid w:val="008362DE"/>
    <w:rsid w:val="00855A96"/>
    <w:rsid w:val="008D2960"/>
    <w:rsid w:val="00960767"/>
    <w:rsid w:val="0098692C"/>
    <w:rsid w:val="00A1656B"/>
    <w:rsid w:val="00A24E3C"/>
    <w:rsid w:val="00A265BB"/>
    <w:rsid w:val="00A360CD"/>
    <w:rsid w:val="00A56E24"/>
    <w:rsid w:val="00A71C80"/>
    <w:rsid w:val="00A8383C"/>
    <w:rsid w:val="00A85535"/>
    <w:rsid w:val="00AA57BC"/>
    <w:rsid w:val="00B13AF1"/>
    <w:rsid w:val="00B557EF"/>
    <w:rsid w:val="00B64D1A"/>
    <w:rsid w:val="00B71764"/>
    <w:rsid w:val="00B96AE8"/>
    <w:rsid w:val="00BF07AC"/>
    <w:rsid w:val="00BF27FF"/>
    <w:rsid w:val="00C354D3"/>
    <w:rsid w:val="00C6025F"/>
    <w:rsid w:val="00C75923"/>
    <w:rsid w:val="00CD03C2"/>
    <w:rsid w:val="00CD55BE"/>
    <w:rsid w:val="00D009F8"/>
    <w:rsid w:val="00D56386"/>
    <w:rsid w:val="00DD01A5"/>
    <w:rsid w:val="00E34814"/>
    <w:rsid w:val="00E6232C"/>
    <w:rsid w:val="00E70CC0"/>
    <w:rsid w:val="00EA184E"/>
    <w:rsid w:val="00EC7378"/>
    <w:rsid w:val="00ED1D33"/>
    <w:rsid w:val="00F02192"/>
    <w:rsid w:val="00F651CC"/>
    <w:rsid w:val="00FA371B"/>
    <w:rsid w:val="00FB2313"/>
    <w:rsid w:val="00FD0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4E3C"/>
    <w:rPr>
      <w:sz w:val="16"/>
      <w:szCs w:val="16"/>
    </w:rPr>
  </w:style>
  <w:style w:type="paragraph" w:styleId="CommentText">
    <w:name w:val="annotation text"/>
    <w:basedOn w:val="Normal"/>
    <w:link w:val="CommentTextChar"/>
    <w:uiPriority w:val="99"/>
    <w:semiHidden/>
    <w:unhideWhenUsed/>
    <w:rsid w:val="00A24E3C"/>
    <w:pPr>
      <w:spacing w:line="240" w:lineRule="auto"/>
    </w:pPr>
    <w:rPr>
      <w:sz w:val="20"/>
      <w:szCs w:val="20"/>
    </w:rPr>
  </w:style>
  <w:style w:type="character" w:customStyle="1" w:styleId="CommentTextChar">
    <w:name w:val="Comment Text Char"/>
    <w:basedOn w:val="DefaultParagraphFont"/>
    <w:link w:val="CommentText"/>
    <w:uiPriority w:val="99"/>
    <w:semiHidden/>
    <w:rsid w:val="00A24E3C"/>
    <w:rPr>
      <w:sz w:val="20"/>
      <w:szCs w:val="20"/>
    </w:rPr>
  </w:style>
  <w:style w:type="paragraph" w:styleId="CommentSubject">
    <w:name w:val="annotation subject"/>
    <w:basedOn w:val="CommentText"/>
    <w:next w:val="CommentText"/>
    <w:link w:val="CommentSubjectChar"/>
    <w:uiPriority w:val="99"/>
    <w:semiHidden/>
    <w:unhideWhenUsed/>
    <w:rsid w:val="00A24E3C"/>
    <w:rPr>
      <w:b/>
      <w:bCs/>
    </w:rPr>
  </w:style>
  <w:style w:type="character" w:customStyle="1" w:styleId="CommentSubjectChar">
    <w:name w:val="Comment Subject Char"/>
    <w:basedOn w:val="CommentTextChar"/>
    <w:link w:val="CommentSubject"/>
    <w:uiPriority w:val="99"/>
    <w:semiHidden/>
    <w:rsid w:val="00A24E3C"/>
    <w:rPr>
      <w:b/>
      <w:bCs/>
      <w:sz w:val="20"/>
      <w:szCs w:val="20"/>
    </w:rPr>
  </w:style>
  <w:style w:type="paragraph" w:styleId="BalloonText">
    <w:name w:val="Balloon Text"/>
    <w:basedOn w:val="Normal"/>
    <w:link w:val="BalloonTextChar"/>
    <w:uiPriority w:val="99"/>
    <w:semiHidden/>
    <w:unhideWhenUsed/>
    <w:rsid w:val="00A24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E3C"/>
    <w:rPr>
      <w:rFonts w:ascii="Tahoma" w:hAnsi="Tahoma" w:cs="Tahoma"/>
      <w:sz w:val="16"/>
      <w:szCs w:val="16"/>
    </w:rPr>
  </w:style>
  <w:style w:type="character" w:styleId="Hyperlink">
    <w:name w:val="Hyperlink"/>
    <w:basedOn w:val="DefaultParagraphFont"/>
    <w:uiPriority w:val="99"/>
    <w:unhideWhenUsed/>
    <w:rsid w:val="00B717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4E3C"/>
    <w:rPr>
      <w:sz w:val="16"/>
      <w:szCs w:val="16"/>
    </w:rPr>
  </w:style>
  <w:style w:type="paragraph" w:styleId="CommentText">
    <w:name w:val="annotation text"/>
    <w:basedOn w:val="Normal"/>
    <w:link w:val="CommentTextChar"/>
    <w:uiPriority w:val="99"/>
    <w:semiHidden/>
    <w:unhideWhenUsed/>
    <w:rsid w:val="00A24E3C"/>
    <w:pPr>
      <w:spacing w:line="240" w:lineRule="auto"/>
    </w:pPr>
    <w:rPr>
      <w:sz w:val="20"/>
      <w:szCs w:val="20"/>
    </w:rPr>
  </w:style>
  <w:style w:type="character" w:customStyle="1" w:styleId="CommentTextChar">
    <w:name w:val="Comment Text Char"/>
    <w:basedOn w:val="DefaultParagraphFont"/>
    <w:link w:val="CommentText"/>
    <w:uiPriority w:val="99"/>
    <w:semiHidden/>
    <w:rsid w:val="00A24E3C"/>
    <w:rPr>
      <w:sz w:val="20"/>
      <w:szCs w:val="20"/>
    </w:rPr>
  </w:style>
  <w:style w:type="paragraph" w:styleId="CommentSubject">
    <w:name w:val="annotation subject"/>
    <w:basedOn w:val="CommentText"/>
    <w:next w:val="CommentText"/>
    <w:link w:val="CommentSubjectChar"/>
    <w:uiPriority w:val="99"/>
    <w:semiHidden/>
    <w:unhideWhenUsed/>
    <w:rsid w:val="00A24E3C"/>
    <w:rPr>
      <w:b/>
      <w:bCs/>
    </w:rPr>
  </w:style>
  <w:style w:type="character" w:customStyle="1" w:styleId="CommentSubjectChar">
    <w:name w:val="Comment Subject Char"/>
    <w:basedOn w:val="CommentTextChar"/>
    <w:link w:val="CommentSubject"/>
    <w:uiPriority w:val="99"/>
    <w:semiHidden/>
    <w:rsid w:val="00A24E3C"/>
    <w:rPr>
      <w:b/>
      <w:bCs/>
      <w:sz w:val="20"/>
      <w:szCs w:val="20"/>
    </w:rPr>
  </w:style>
  <w:style w:type="paragraph" w:styleId="BalloonText">
    <w:name w:val="Balloon Text"/>
    <w:basedOn w:val="Normal"/>
    <w:link w:val="BalloonTextChar"/>
    <w:uiPriority w:val="99"/>
    <w:semiHidden/>
    <w:unhideWhenUsed/>
    <w:rsid w:val="00A24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E3C"/>
    <w:rPr>
      <w:rFonts w:ascii="Tahoma" w:hAnsi="Tahoma" w:cs="Tahoma"/>
      <w:sz w:val="16"/>
      <w:szCs w:val="16"/>
    </w:rPr>
  </w:style>
  <w:style w:type="character" w:styleId="Hyperlink">
    <w:name w:val="Hyperlink"/>
    <w:basedOn w:val="DefaultParagraphFont"/>
    <w:uiPriority w:val="99"/>
    <w:unhideWhenUsed/>
    <w:rsid w:val="00B717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owl.english.purdue.edu/owl/resource/747/01/" TargetMode="External"/></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969CE-CF2E-4937-87DF-01896046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Mighty Matt</dc:creator>
  <cp:lastModifiedBy>Kosho1980</cp:lastModifiedBy>
  <cp:revision>2</cp:revision>
  <dcterms:created xsi:type="dcterms:W3CDTF">2013-01-12T16:48:00Z</dcterms:created>
  <dcterms:modified xsi:type="dcterms:W3CDTF">2013-01-12T16:48:00Z</dcterms:modified>
</cp:coreProperties>
</file>