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4DA9A" w14:textId="77777777" w:rsidR="00AF7814" w:rsidRPr="008B36F6" w:rsidRDefault="008B36F6" w:rsidP="008B36F6">
      <w:pPr>
        <w:rPr>
          <w:b/>
        </w:rPr>
      </w:pPr>
      <w:r w:rsidRPr="008B36F6">
        <w:rPr>
          <w:b/>
        </w:rPr>
        <w:t xml:space="preserve">ENGL 3030: The </w:t>
      </w:r>
      <w:proofErr w:type="gramStart"/>
      <w:r w:rsidRPr="008B36F6">
        <w:rPr>
          <w:b/>
        </w:rPr>
        <w:t>Middle</w:t>
      </w:r>
      <w:proofErr w:type="gramEnd"/>
      <w:r w:rsidRPr="008B36F6">
        <w:rPr>
          <w:b/>
        </w:rPr>
        <w:t xml:space="preserve"> Ages</w:t>
      </w:r>
    </w:p>
    <w:p w14:paraId="36C31585" w14:textId="77777777" w:rsidR="008B36F6" w:rsidRDefault="008B36F6" w:rsidP="008B36F6">
      <w:r w:rsidRPr="008B36F6">
        <w:rPr>
          <w:b/>
          <w:i/>
        </w:rPr>
        <w:t>Endeavors</w:t>
      </w:r>
      <w:r w:rsidR="00D71943">
        <w:rPr>
          <w:b/>
          <w:i/>
        </w:rPr>
        <w:t xml:space="preserve">: </w:t>
      </w:r>
      <w:r w:rsidRPr="00D71943">
        <w:rPr>
          <w:b/>
          <w:i/>
        </w:rPr>
        <w:t>October 6, 2014</w:t>
      </w:r>
    </w:p>
    <w:p w14:paraId="751D6568" w14:textId="77777777" w:rsidR="00B91F9A" w:rsidRPr="00B91F9A" w:rsidRDefault="000775C7" w:rsidP="008B36F6">
      <w:pPr>
        <w:rPr>
          <w:sz w:val="22"/>
        </w:rPr>
      </w:pPr>
      <w:hyperlink r:id="rId6" w:history="1">
        <w:r w:rsidR="00B91F9A" w:rsidRPr="00B91F9A">
          <w:rPr>
            <w:rStyle w:val="Hyperlink"/>
            <w:sz w:val="22"/>
          </w:rPr>
          <w:t>https://feudalendeavorfall2014.wikispaces.com/Endeavors</w:t>
        </w:r>
      </w:hyperlink>
      <w:r w:rsidR="00B91F9A" w:rsidRPr="00B91F9A">
        <w:rPr>
          <w:sz w:val="22"/>
        </w:rPr>
        <w:t xml:space="preserve"> </w:t>
      </w:r>
    </w:p>
    <w:p w14:paraId="03C83BAC" w14:textId="77777777" w:rsidR="008B36F6" w:rsidRPr="008B36F6" w:rsidRDefault="008B36F6" w:rsidP="008B36F6"/>
    <w:p w14:paraId="33A5F6BF" w14:textId="77777777" w:rsidR="008B36F6" w:rsidRPr="00427899" w:rsidRDefault="00D71943" w:rsidP="008B36F6">
      <w:pPr>
        <w:ind w:left="120"/>
        <w:rPr>
          <w:sz w:val="22"/>
        </w:rPr>
      </w:pPr>
      <w:r>
        <w:rPr>
          <w:rFonts w:eastAsia="Times New Roman" w:cs="Times New Roman"/>
          <w:b/>
          <w:color w:val="000000"/>
          <w:sz w:val="22"/>
        </w:rPr>
        <w:t xml:space="preserve">The </w:t>
      </w:r>
      <w:r w:rsidR="008B36F6" w:rsidRPr="00427899">
        <w:rPr>
          <w:rFonts w:eastAsia="Times New Roman" w:cs="Times New Roman"/>
          <w:b/>
          <w:color w:val="000000"/>
          <w:sz w:val="22"/>
        </w:rPr>
        <w:t>Fireside Chat:</w:t>
      </w:r>
      <w:r w:rsidR="008B36F6" w:rsidRPr="00427899">
        <w:rPr>
          <w:rFonts w:eastAsia="Times New Roman" w:cs="Times New Roman"/>
          <w:color w:val="000000"/>
          <w:sz w:val="22"/>
        </w:rPr>
        <w:t xml:space="preserve"> </w:t>
      </w:r>
      <w:r w:rsidR="00427899" w:rsidRPr="00427899">
        <w:rPr>
          <w:rFonts w:eastAsia="Times New Roman" w:cs="Times New Roman"/>
          <w:color w:val="000000"/>
          <w:sz w:val="22"/>
        </w:rPr>
        <w:t xml:space="preserve">Discussion of </w:t>
      </w:r>
      <w:r w:rsidR="008B36F6" w:rsidRPr="00427899">
        <w:rPr>
          <w:rFonts w:eastAsia="Times New Roman" w:cs="Times New Roman"/>
          <w:color w:val="000000"/>
          <w:sz w:val="22"/>
        </w:rPr>
        <w:t xml:space="preserve">Chaucer, </w:t>
      </w:r>
      <w:r w:rsidR="008B36F6" w:rsidRPr="00427899">
        <w:rPr>
          <w:rFonts w:eastAsia="Times New Roman" w:cs="Times New Roman"/>
          <w:i/>
          <w:color w:val="000000"/>
          <w:sz w:val="22"/>
        </w:rPr>
        <w:t>The Prioress's Tale</w:t>
      </w:r>
      <w:r w:rsidR="00427899" w:rsidRPr="00427899">
        <w:rPr>
          <w:rFonts w:eastAsia="Times New Roman" w:cs="Times New Roman"/>
          <w:color w:val="000000"/>
          <w:sz w:val="22"/>
        </w:rPr>
        <w:t xml:space="preserve"> (</w:t>
      </w:r>
      <w:r w:rsidR="00427899" w:rsidRPr="00427899">
        <w:rPr>
          <w:sz w:val="22"/>
        </w:rPr>
        <w:t>531-37, assigned</w:t>
      </w:r>
      <w:r w:rsidR="008B36F6" w:rsidRPr="00427899">
        <w:rPr>
          <w:sz w:val="22"/>
        </w:rPr>
        <w:t xml:space="preserve"> 10/1)</w:t>
      </w:r>
    </w:p>
    <w:p w14:paraId="00F7DF3F" w14:textId="77777777" w:rsidR="008B36F6" w:rsidRPr="00427899" w:rsidRDefault="00363D0B" w:rsidP="008B36F6">
      <w:pPr>
        <w:pStyle w:val="ListParagraph"/>
        <w:numPr>
          <w:ilvl w:val="0"/>
          <w:numId w:val="1"/>
        </w:numPr>
        <w:ind w:left="480"/>
        <w:rPr>
          <w:rFonts w:eastAsia="Times New Roman" w:cs="Times New Roman"/>
          <w:sz w:val="18"/>
          <w:szCs w:val="20"/>
        </w:rPr>
      </w:pPr>
      <w:r w:rsidRPr="00427899">
        <w:rPr>
          <w:noProof/>
          <w:sz w:val="22"/>
        </w:rPr>
        <mc:AlternateContent>
          <mc:Choice Requires="wps">
            <w:drawing>
              <wp:anchor distT="0" distB="0" distL="114300" distR="114300" simplePos="0" relativeHeight="251659264" behindDoc="0" locked="0" layoutInCell="1" allowOverlap="1" wp14:anchorId="4724C31D" wp14:editId="685E19C8">
                <wp:simplePos x="0" y="0"/>
                <wp:positionH relativeFrom="column">
                  <wp:posOffset>0</wp:posOffset>
                </wp:positionH>
                <wp:positionV relativeFrom="paragraph">
                  <wp:posOffset>36195</wp:posOffset>
                </wp:positionV>
                <wp:extent cx="6000750" cy="53784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000750" cy="537845"/>
                        </a:xfrm>
                        <a:prstGeom prst="rect">
                          <a:avLst/>
                        </a:prstGeom>
                        <a:solidFill>
                          <a:schemeClr val="bg1">
                            <a:lumMod val="75000"/>
                          </a:schemeClr>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A085F64" w14:textId="77777777" w:rsidR="008C549D" w:rsidRPr="008B36F6" w:rsidRDefault="008C549D">
                            <w:pPr>
                              <w:rPr>
                                <w:sz w:val="20"/>
                              </w:rPr>
                            </w:pPr>
                            <w:r w:rsidRPr="008B36F6">
                              <w:rPr>
                                <w:sz w:val="20"/>
                              </w:rPr>
                              <w:t>Text Description – 14</w:t>
                            </w:r>
                            <w:r w:rsidRPr="008B36F6">
                              <w:rPr>
                                <w:sz w:val="20"/>
                                <w:vertAlign w:val="superscript"/>
                              </w:rPr>
                              <w:t>th</w:t>
                            </w:r>
                            <w:r w:rsidRPr="008B36F6">
                              <w:rPr>
                                <w:sz w:val="20"/>
                              </w:rPr>
                              <w:t xml:space="preserve"> century: From </w:t>
                            </w:r>
                            <w:r w:rsidRPr="008B36F6">
                              <w:rPr>
                                <w:i/>
                                <w:sz w:val="20"/>
                              </w:rPr>
                              <w:t>The Canterbury Tales</w:t>
                            </w:r>
                            <w:r w:rsidRPr="008B36F6">
                              <w:rPr>
                                <w:sz w:val="20"/>
                              </w:rPr>
                              <w:t>. Tale narrated by the pilgrim Prioress, a head nun, it is the story of a Christian boy in a Jewish community, who is murdered by Jews. His devotion to the Virgin Mary allows his body to perform miracles after his death.</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 o:spid="_x0000_s1026" type="#_x0000_t202" style="position:absolute;left:0;text-align:left;margin-left:0;margin-top:2.85pt;width:472.5pt;height:42.3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etEqMCAABVBQAADgAAAGRycy9lMm9Eb2MueG1srFRLb9swDL4P2H8QdE9tZ06TGnUKN0WGAV1b&#10;IBl6VmQ5MaAXJCV2N+y/j5STvrbDMOwiUyTN1/dRl1e9kuQgnG+NLml2llIiNDd1q7cl/bZejmaU&#10;+MB0zaTRoqRPwtOr+ccPl50txNjsjKyFIxBE+6KzJd2FYIsk8XwnFPNnxgoNxsY4xQJc3TapHesg&#10;upLJOE3Pk8642jrDhfegvRmMdB7jN43g4b5pvAhElhRqC/F08dzgmcwvWbF1zO5afiyD/UMVirUa&#10;kj6HumGBkb1rfwulWu6MN00440YlpmlaLmIP0E2WvutmtWNWxF5gON4+j8n/v7D87vDgSFsDdpRo&#10;pgCitegDuTY9yXA6nfUFOK0suIUe1Oh51HtQYtN94xR+oR0Cdpjz0/NsMRgH5XmaptMJmDjYJp+m&#10;s3yCYZKXv63z4bMwiqBQUgfYxZGyw60Pg+vJBZN5I9t62UoZL8gXsZCOHBggvdlm8Ve5V19NPegg&#10;eRrxhpSRXugeC3gTSWqMpw1GHpIOGhHJNFTCCugKRPTE/iLQPxaT6biaTi5G59UkG+VZOhtVVToe&#10;3SyrtErz5eIiv/4JZSmW5UUHlLNAWBw2DHUp2fYIL5r/Dl/F+JttyLIk8nAoGwLH7k6lJojkgBhK&#10;od/04IjixtRPgK4zw3Z4y5ctQHDLfHhgDtYBUIMVD/dwNNJ0JTVHiZKdcd//pEd/6AKslGCvJdWw&#10;/5TILxrYe5HlOW5jvOQwN7i415bNa4veq4UBVIGhUFsU0T/Ik9g4ox7hHagwJ5iY5pC5pOEkLsKw&#10;8vCOcFFV0Qn2z7Jwq1eWY2jEEum17h+Zs0cOBhjenTmtISveUXHwjfyz1T4AZyJPX2YKAOAFdjdC&#10;cXxn8HF4fY9eL6/h/BcAAAD//wMAUEsDBBQABgAIAAAAIQBLqyDJ2QAAAAUBAAAPAAAAZHJzL2Rv&#10;d25yZXYueG1sTI/BTsMwEETvSPyDtZW4UaeooW2IU1VIHEE0zQc49pJEjddR7Cbh71lOcJvRrGbe&#10;5sfF9WLCMXSeFGzWCQgk421HjYLq8va4BxGiJqt7T6jgGwMci/u7XGfWz3TGqYyN4BIKmVbQxjhk&#10;UgbTotNh7Qckzr786HRkOzbSjnrmctfLpyR5lk53xAutHvC1RXMtb07BOf2cD5Nx7+mHs3N1uoa6&#10;Ko1SD6vl9AIi4hL/juEXn9GhYKba38gG0SvgR6KCdAeCw8M2ZV+zSLYgi1z+py9+AAAA//8DAFBL&#10;AQItABQABgAIAAAAIQDkmcPA+wAAAOEBAAATAAAAAAAAAAAAAAAAAAAAAABbQ29udGVudF9UeXBl&#10;c10ueG1sUEsBAi0AFAAGAAgAAAAhACOyauHXAAAAlAEAAAsAAAAAAAAAAAAAAAAALAEAAF9yZWxz&#10;Ly5yZWxzUEsBAi0AFAAGAAgAAAAhAOCnrRKjAgAAVQUAAA4AAAAAAAAAAAAAAAAALAIAAGRycy9l&#10;Mm9Eb2MueG1sUEsBAi0AFAAGAAgAAAAhAEurIMnZAAAABQEAAA8AAAAAAAAAAAAAAAAA+wQAAGRy&#10;cy9kb3ducmV2LnhtbFBLBQYAAAAABAAEAPMAAAABBgAAAAA=&#10;" fillcolor="#bfbfbf [2412]" stroked="f">
                <v:textbox style="mso-fit-shape-to-text:t">
                  <w:txbxContent>
                    <w:p w14:paraId="3A085F64" w14:textId="77777777" w:rsidR="008C549D" w:rsidRPr="008B36F6" w:rsidRDefault="008C549D">
                      <w:pPr>
                        <w:rPr>
                          <w:sz w:val="20"/>
                        </w:rPr>
                      </w:pPr>
                      <w:r w:rsidRPr="008B36F6">
                        <w:rPr>
                          <w:sz w:val="20"/>
                        </w:rPr>
                        <w:t>Text Description – 14</w:t>
                      </w:r>
                      <w:r w:rsidRPr="008B36F6">
                        <w:rPr>
                          <w:sz w:val="20"/>
                          <w:vertAlign w:val="superscript"/>
                        </w:rPr>
                        <w:t>th</w:t>
                      </w:r>
                      <w:r w:rsidRPr="008B36F6">
                        <w:rPr>
                          <w:sz w:val="20"/>
                        </w:rPr>
                        <w:t xml:space="preserve"> century: From </w:t>
                      </w:r>
                      <w:r w:rsidRPr="008B36F6">
                        <w:rPr>
                          <w:i/>
                          <w:sz w:val="20"/>
                        </w:rPr>
                        <w:t>The Canterbury Tales</w:t>
                      </w:r>
                      <w:r w:rsidRPr="008B36F6">
                        <w:rPr>
                          <w:sz w:val="20"/>
                        </w:rPr>
                        <w:t>. Tale narrated by the pilgrim Prioress, a head nun, it is the story of a Christian boy in a Jewish community, who is murdered by Jews. His devotion to the Virgin Mary allows his body to perform miracles after his death.</w:t>
                      </w:r>
                    </w:p>
                  </w:txbxContent>
                </v:textbox>
                <w10:wrap type="square"/>
              </v:shape>
            </w:pict>
          </mc:Fallback>
        </mc:AlternateContent>
      </w:r>
      <w:r w:rsidR="008B36F6" w:rsidRPr="00427899">
        <w:rPr>
          <w:rFonts w:eastAsia="Times New Roman" w:cs="Times New Roman"/>
          <w:color w:val="000000"/>
          <w:sz w:val="22"/>
        </w:rPr>
        <w:t>Endeavors Activity</w:t>
      </w:r>
    </w:p>
    <w:p w14:paraId="403C2FE8" w14:textId="0D1A77D7" w:rsidR="008B36F6" w:rsidRPr="00427899" w:rsidRDefault="002D7796" w:rsidP="008B36F6">
      <w:pPr>
        <w:pStyle w:val="ListParagraph"/>
        <w:numPr>
          <w:ilvl w:val="1"/>
          <w:numId w:val="1"/>
        </w:numPr>
        <w:rPr>
          <w:rFonts w:eastAsia="Times New Roman" w:cs="Times New Roman"/>
          <w:sz w:val="18"/>
          <w:szCs w:val="20"/>
        </w:rPr>
      </w:pPr>
      <w:r w:rsidRPr="00427899">
        <w:rPr>
          <w:rFonts w:eastAsia="Times New Roman" w:cs="Times New Roman"/>
          <w:color w:val="000000"/>
          <w:sz w:val="22"/>
        </w:rPr>
        <w:t>During this activity, the group</w:t>
      </w:r>
      <w:r w:rsidR="008B36F6" w:rsidRPr="00427899">
        <w:rPr>
          <w:rFonts w:eastAsia="Times New Roman" w:cs="Times New Roman"/>
          <w:color w:val="000000"/>
          <w:sz w:val="22"/>
        </w:rPr>
        <w:t xml:space="preserve"> will discuss various aspects of this Tale, </w:t>
      </w:r>
      <w:r w:rsidR="00363D0B">
        <w:rPr>
          <w:rFonts w:eastAsia="Times New Roman" w:cs="Times New Roman"/>
          <w:color w:val="000000"/>
          <w:sz w:val="22"/>
        </w:rPr>
        <w:t>re-reading the text itself closely</w:t>
      </w:r>
      <w:r w:rsidR="008B36F6" w:rsidRPr="00427899">
        <w:rPr>
          <w:rFonts w:eastAsia="Times New Roman" w:cs="Times New Roman"/>
          <w:color w:val="000000"/>
          <w:sz w:val="22"/>
        </w:rPr>
        <w:t xml:space="preserve">. </w:t>
      </w:r>
      <w:r w:rsidR="008B36F6" w:rsidRPr="00427899">
        <w:rPr>
          <w:rFonts w:eastAsia="Times New Roman" w:cs="Times New Roman"/>
          <w:b/>
          <w:color w:val="000000"/>
          <w:sz w:val="22"/>
        </w:rPr>
        <w:t>In particular, discuss the question:</w:t>
      </w:r>
      <w:r w:rsidR="008B36F6" w:rsidRPr="00427899">
        <w:rPr>
          <w:rFonts w:eastAsia="Times New Roman" w:cs="Times New Roman"/>
          <w:color w:val="000000"/>
          <w:sz w:val="22"/>
        </w:rPr>
        <w:t xml:space="preserve"> is Chaucer promoting anti-Semitic (definition: a </w:t>
      </w:r>
      <w:r w:rsidR="008B36F6" w:rsidRPr="00427899">
        <w:rPr>
          <w:rFonts w:eastAsia="Times New Roman" w:cs="Arial"/>
          <w:color w:val="222222"/>
          <w:sz w:val="22"/>
          <w:shd w:val="clear" w:color="auto" w:fill="FFFFFF"/>
        </w:rPr>
        <w:t xml:space="preserve">hostility toward or hatred of Jews) </w:t>
      </w:r>
      <w:r w:rsidR="008B36F6" w:rsidRPr="00427899">
        <w:rPr>
          <w:rFonts w:eastAsia="Times New Roman" w:cs="Times New Roman"/>
          <w:color w:val="000000"/>
          <w:sz w:val="22"/>
        </w:rPr>
        <w:t>ideas?</w:t>
      </w:r>
    </w:p>
    <w:p w14:paraId="60069DB7" w14:textId="77777777" w:rsidR="008B36F6" w:rsidRPr="00427899" w:rsidRDefault="008B36F6" w:rsidP="008B36F6">
      <w:pPr>
        <w:pStyle w:val="ListParagraph"/>
        <w:numPr>
          <w:ilvl w:val="1"/>
          <w:numId w:val="1"/>
        </w:numPr>
        <w:rPr>
          <w:rFonts w:eastAsia="Times New Roman" w:cs="Times New Roman"/>
          <w:sz w:val="18"/>
          <w:szCs w:val="20"/>
        </w:rPr>
      </w:pPr>
      <w:r w:rsidRPr="00427899">
        <w:rPr>
          <w:rFonts w:eastAsia="Times New Roman" w:cs="Times New Roman"/>
          <w:color w:val="000000"/>
          <w:sz w:val="22"/>
        </w:rPr>
        <w:t xml:space="preserve">During this discussion, each member of the group will take notes on </w:t>
      </w:r>
      <w:r w:rsidR="00363D0B">
        <w:rPr>
          <w:rFonts w:eastAsia="Times New Roman" w:cs="Times New Roman"/>
          <w:color w:val="000000"/>
          <w:sz w:val="22"/>
        </w:rPr>
        <w:t xml:space="preserve">the </w:t>
      </w:r>
      <w:r w:rsidRPr="00427899">
        <w:rPr>
          <w:rFonts w:eastAsia="Times New Roman" w:cs="Times New Roman"/>
          <w:color w:val="000000"/>
          <w:sz w:val="22"/>
        </w:rPr>
        <w:t>paper provided, particularly including their own ideas about the text.</w:t>
      </w:r>
    </w:p>
    <w:p w14:paraId="78DD50E4" w14:textId="77777777" w:rsidR="008B36F6" w:rsidRPr="00427899" w:rsidRDefault="008B36F6" w:rsidP="008B36F6">
      <w:pPr>
        <w:pStyle w:val="ListParagraph"/>
        <w:numPr>
          <w:ilvl w:val="1"/>
          <w:numId w:val="1"/>
        </w:numPr>
        <w:rPr>
          <w:rFonts w:eastAsia="Times New Roman" w:cs="Times New Roman"/>
          <w:sz w:val="18"/>
          <w:szCs w:val="20"/>
        </w:rPr>
      </w:pPr>
      <w:r w:rsidRPr="00427899">
        <w:rPr>
          <w:rFonts w:eastAsia="Times New Roman" w:cs="Times New Roman"/>
          <w:color w:val="000000"/>
          <w:sz w:val="22"/>
        </w:rPr>
        <w:t>After this discussion, each member of the group wi</w:t>
      </w:r>
      <w:r w:rsidR="002D7796" w:rsidRPr="00427899">
        <w:rPr>
          <w:rFonts w:eastAsia="Times New Roman" w:cs="Times New Roman"/>
          <w:color w:val="000000"/>
          <w:sz w:val="22"/>
        </w:rPr>
        <w:t>ll turn in their notes to Dr. T (be sure your name is on yours).</w:t>
      </w:r>
      <w:r w:rsidRPr="00427899">
        <w:rPr>
          <w:rFonts w:eastAsia="Times New Roman" w:cs="Times New Roman"/>
          <w:color w:val="000000"/>
          <w:sz w:val="22"/>
        </w:rPr>
        <w:t xml:space="preserve"> You will receive </w:t>
      </w:r>
      <w:r w:rsidR="00363D0B">
        <w:rPr>
          <w:rFonts w:eastAsia="Times New Roman" w:cs="Times New Roman"/>
          <w:color w:val="000000"/>
          <w:sz w:val="22"/>
        </w:rPr>
        <w:t xml:space="preserve">bonus </w:t>
      </w:r>
      <w:r w:rsidRPr="00427899">
        <w:rPr>
          <w:rFonts w:eastAsia="Times New Roman" w:cs="Times New Roman"/>
          <w:color w:val="000000"/>
          <w:sz w:val="22"/>
        </w:rPr>
        <w:t xml:space="preserve">credit towards your Course Journal of the week on the following scale: </w:t>
      </w:r>
    </w:p>
    <w:p w14:paraId="5D752BBE" w14:textId="77777777" w:rsidR="008B36F6" w:rsidRPr="00427899" w:rsidRDefault="008B36F6" w:rsidP="008B36F6">
      <w:pPr>
        <w:numPr>
          <w:ilvl w:val="2"/>
          <w:numId w:val="1"/>
        </w:numPr>
        <w:rPr>
          <w:rFonts w:eastAsia="Times New Roman" w:cs="Times New Roman"/>
          <w:color w:val="000000"/>
          <w:sz w:val="22"/>
        </w:rPr>
      </w:pPr>
      <w:r w:rsidRPr="00427899">
        <w:rPr>
          <w:rFonts w:eastAsia="Times New Roman" w:cs="Times New Roman"/>
          <w:color w:val="000000"/>
          <w:sz w:val="22"/>
        </w:rPr>
        <w:t>0 points: no notes or only brief</w:t>
      </w:r>
    </w:p>
    <w:p w14:paraId="731C0E08" w14:textId="77777777" w:rsidR="008B36F6" w:rsidRPr="00427899" w:rsidRDefault="008B36F6" w:rsidP="008B36F6">
      <w:pPr>
        <w:numPr>
          <w:ilvl w:val="2"/>
          <w:numId w:val="1"/>
        </w:numPr>
        <w:rPr>
          <w:rFonts w:eastAsia="Times New Roman" w:cs="Times New Roman"/>
          <w:color w:val="000000"/>
          <w:sz w:val="22"/>
        </w:rPr>
      </w:pPr>
      <w:r w:rsidRPr="00427899">
        <w:rPr>
          <w:rFonts w:eastAsia="Times New Roman" w:cs="Times New Roman"/>
          <w:color w:val="000000"/>
          <w:sz w:val="22"/>
        </w:rPr>
        <w:t>1 point: relatively thorough, demonstrating effort in discussion</w:t>
      </w:r>
    </w:p>
    <w:p w14:paraId="16534C55" w14:textId="77777777" w:rsidR="008B36F6" w:rsidRDefault="008B36F6" w:rsidP="008B36F6">
      <w:pPr>
        <w:numPr>
          <w:ilvl w:val="2"/>
          <w:numId w:val="1"/>
        </w:numPr>
        <w:rPr>
          <w:rFonts w:eastAsia="Times New Roman" w:cs="Times New Roman"/>
          <w:color w:val="000000"/>
          <w:sz w:val="22"/>
        </w:rPr>
      </w:pPr>
      <w:r w:rsidRPr="00427899">
        <w:rPr>
          <w:rFonts w:eastAsia="Times New Roman" w:cs="Times New Roman"/>
          <w:color w:val="000000"/>
          <w:sz w:val="22"/>
        </w:rPr>
        <w:t>2 points: detailed, includes reference to at least one quotation from text</w:t>
      </w:r>
    </w:p>
    <w:p w14:paraId="14A4236F" w14:textId="6DE2BCE1" w:rsidR="00363D0B" w:rsidRPr="00427899" w:rsidRDefault="00363D0B" w:rsidP="00121C7D">
      <w:pPr>
        <w:pStyle w:val="ListParagraph"/>
        <w:numPr>
          <w:ilvl w:val="0"/>
          <w:numId w:val="1"/>
        </w:numPr>
        <w:ind w:left="480"/>
        <w:rPr>
          <w:rFonts w:eastAsia="Times New Roman" w:cs="Times New Roman"/>
          <w:color w:val="000000"/>
          <w:sz w:val="22"/>
        </w:rPr>
      </w:pPr>
      <w:r>
        <w:rPr>
          <w:rFonts w:eastAsia="Times New Roman" w:cs="Times New Roman"/>
          <w:color w:val="000000"/>
          <w:sz w:val="22"/>
        </w:rPr>
        <w:t>Purpose: This activity will help you think closely about this particular text, and writing notes will help you think through the discussion with your group</w:t>
      </w:r>
      <w:r w:rsidR="00E6148C">
        <w:rPr>
          <w:rFonts w:eastAsia="Times New Roman" w:cs="Times New Roman"/>
          <w:color w:val="000000"/>
          <w:sz w:val="22"/>
        </w:rPr>
        <w:t xml:space="preserve"> (proven scientific fact!)</w:t>
      </w:r>
      <w:r>
        <w:rPr>
          <w:rFonts w:eastAsia="Times New Roman" w:cs="Times New Roman"/>
          <w:color w:val="000000"/>
          <w:sz w:val="22"/>
        </w:rPr>
        <w:t>.</w:t>
      </w:r>
    </w:p>
    <w:p w14:paraId="77F028E5" w14:textId="77777777" w:rsidR="00363D0B" w:rsidRDefault="00363D0B" w:rsidP="008B36F6">
      <w:pPr>
        <w:ind w:left="120"/>
        <w:rPr>
          <w:rFonts w:eastAsia="Times New Roman" w:cs="Times New Roman"/>
          <w:b/>
          <w:color w:val="000000"/>
          <w:sz w:val="22"/>
        </w:rPr>
      </w:pPr>
    </w:p>
    <w:p w14:paraId="535DD5A5" w14:textId="77777777" w:rsidR="008B36F6" w:rsidRPr="00427899" w:rsidRDefault="008B36F6" w:rsidP="008B36F6">
      <w:pPr>
        <w:ind w:left="120"/>
        <w:rPr>
          <w:rFonts w:eastAsia="Times New Roman" w:cs="Times New Roman"/>
          <w:color w:val="000000"/>
          <w:sz w:val="22"/>
        </w:rPr>
      </w:pPr>
      <w:r w:rsidRPr="00427899">
        <w:rPr>
          <w:rFonts w:eastAsia="Times New Roman" w:cs="Times New Roman"/>
          <w:b/>
          <w:color w:val="000000"/>
          <w:sz w:val="22"/>
        </w:rPr>
        <w:t>The Guild:</w:t>
      </w:r>
      <w:r w:rsidRPr="00427899">
        <w:rPr>
          <w:rFonts w:eastAsia="Times New Roman" w:cs="Times New Roman"/>
          <w:color w:val="000000"/>
          <w:sz w:val="22"/>
        </w:rPr>
        <w:t xml:space="preserve"> Play Practice</w:t>
      </w:r>
    </w:p>
    <w:p w14:paraId="51DA0FE7" w14:textId="77777777" w:rsidR="008B36F6" w:rsidRPr="00427899" w:rsidRDefault="008B36F6" w:rsidP="00121C7D">
      <w:pPr>
        <w:pStyle w:val="ListParagraph"/>
        <w:numPr>
          <w:ilvl w:val="0"/>
          <w:numId w:val="1"/>
        </w:numPr>
        <w:ind w:left="480"/>
        <w:rPr>
          <w:rFonts w:eastAsia="Times New Roman" w:cs="Times New Roman"/>
          <w:b/>
          <w:color w:val="000000"/>
          <w:sz w:val="22"/>
        </w:rPr>
      </w:pPr>
      <w:r w:rsidRPr="00427899">
        <w:rPr>
          <w:rFonts w:eastAsia="Times New Roman" w:cs="Times New Roman"/>
          <w:color w:val="000000"/>
          <w:sz w:val="22"/>
        </w:rPr>
        <w:t>Endeavors Activity</w:t>
      </w:r>
    </w:p>
    <w:p w14:paraId="35A0FF83" w14:textId="77777777" w:rsidR="008B36F6" w:rsidRPr="00427899" w:rsidRDefault="002D7796" w:rsidP="008B36F6">
      <w:pPr>
        <w:pStyle w:val="ListParagraph"/>
        <w:numPr>
          <w:ilvl w:val="1"/>
          <w:numId w:val="3"/>
        </w:numPr>
        <w:rPr>
          <w:rFonts w:eastAsia="Times New Roman" w:cs="Times New Roman"/>
          <w:b/>
          <w:color w:val="000000"/>
          <w:sz w:val="22"/>
        </w:rPr>
      </w:pPr>
      <w:r w:rsidRPr="00427899">
        <w:rPr>
          <w:rFonts w:eastAsia="Times New Roman" w:cs="Times New Roman"/>
          <w:color w:val="000000"/>
          <w:sz w:val="22"/>
        </w:rPr>
        <w:t xml:space="preserve">During </w:t>
      </w:r>
      <w:r w:rsidR="008B36F6" w:rsidRPr="00427899">
        <w:rPr>
          <w:rFonts w:eastAsia="Times New Roman" w:cs="Times New Roman"/>
          <w:color w:val="000000"/>
          <w:sz w:val="22"/>
        </w:rPr>
        <w:t xml:space="preserve">this activity, members of the group will practice reading aloud their roles from </w:t>
      </w:r>
      <w:r w:rsidR="008B36F6" w:rsidRPr="00427899">
        <w:rPr>
          <w:rFonts w:eastAsia="Times New Roman" w:cs="Times New Roman"/>
          <w:i/>
          <w:color w:val="000000"/>
          <w:sz w:val="22"/>
        </w:rPr>
        <w:t>Everyman</w:t>
      </w:r>
      <w:r w:rsidR="008B36F6" w:rsidRPr="00427899">
        <w:rPr>
          <w:rFonts w:eastAsia="Times New Roman" w:cs="Times New Roman"/>
          <w:color w:val="000000"/>
          <w:sz w:val="22"/>
        </w:rPr>
        <w:t xml:space="preserve">. </w:t>
      </w:r>
    </w:p>
    <w:p w14:paraId="7C772252" w14:textId="77777777" w:rsidR="008B36F6" w:rsidRPr="00363D0B" w:rsidRDefault="008B36F6" w:rsidP="008B36F6">
      <w:pPr>
        <w:pStyle w:val="ListParagraph"/>
        <w:numPr>
          <w:ilvl w:val="1"/>
          <w:numId w:val="3"/>
        </w:numPr>
        <w:rPr>
          <w:rFonts w:eastAsia="Times New Roman" w:cs="Times New Roman"/>
          <w:b/>
          <w:color w:val="000000"/>
          <w:sz w:val="22"/>
        </w:rPr>
      </w:pPr>
      <w:r w:rsidRPr="00427899">
        <w:rPr>
          <w:rFonts w:eastAsia="Times New Roman" w:cs="Times New Roman"/>
          <w:color w:val="000000"/>
          <w:sz w:val="22"/>
        </w:rPr>
        <w:t xml:space="preserve">All members of the group should help think about the individual roles, their meaning, </w:t>
      </w:r>
      <w:r w:rsidR="002D7796" w:rsidRPr="00427899">
        <w:rPr>
          <w:rFonts w:eastAsia="Times New Roman" w:cs="Times New Roman"/>
          <w:color w:val="000000"/>
          <w:sz w:val="22"/>
        </w:rPr>
        <w:t xml:space="preserve">and </w:t>
      </w:r>
      <w:r w:rsidRPr="00427899">
        <w:rPr>
          <w:rFonts w:eastAsia="Times New Roman" w:cs="Times New Roman"/>
          <w:color w:val="000000"/>
          <w:sz w:val="22"/>
        </w:rPr>
        <w:t>potential methods of portraying the role in the performance.</w:t>
      </w:r>
    </w:p>
    <w:p w14:paraId="016CACE9" w14:textId="77777777" w:rsidR="00363D0B" w:rsidRPr="00363D0B" w:rsidRDefault="00363D0B" w:rsidP="00121C7D">
      <w:pPr>
        <w:pStyle w:val="ListParagraph"/>
        <w:numPr>
          <w:ilvl w:val="0"/>
          <w:numId w:val="1"/>
        </w:numPr>
        <w:ind w:left="480"/>
        <w:rPr>
          <w:rFonts w:eastAsia="Times New Roman" w:cs="Times New Roman"/>
          <w:color w:val="000000"/>
          <w:sz w:val="22"/>
        </w:rPr>
      </w:pPr>
      <w:r>
        <w:rPr>
          <w:rFonts w:eastAsia="Times New Roman" w:cs="Times New Roman"/>
          <w:color w:val="000000"/>
          <w:sz w:val="22"/>
        </w:rPr>
        <w:t>Purpose: This activity will help us get started preparing for our play performance.</w:t>
      </w:r>
    </w:p>
    <w:p w14:paraId="413229B5" w14:textId="77777777" w:rsidR="00363D0B" w:rsidRDefault="00363D0B" w:rsidP="008B36F6">
      <w:pPr>
        <w:ind w:left="120"/>
        <w:rPr>
          <w:rFonts w:eastAsia="Times New Roman" w:cs="Times New Roman"/>
          <w:b/>
          <w:color w:val="000000"/>
          <w:sz w:val="22"/>
        </w:rPr>
      </w:pPr>
    </w:p>
    <w:p w14:paraId="3C76CE09" w14:textId="77777777" w:rsidR="008B36F6" w:rsidRPr="00427899" w:rsidRDefault="002D7796" w:rsidP="008B36F6">
      <w:pPr>
        <w:ind w:left="120"/>
        <w:rPr>
          <w:rFonts w:eastAsia="Times New Roman" w:cs="Times New Roman"/>
          <w:color w:val="000000"/>
          <w:sz w:val="22"/>
        </w:rPr>
      </w:pPr>
      <w:r w:rsidRPr="00427899">
        <w:rPr>
          <w:noProof/>
          <w:sz w:val="22"/>
        </w:rPr>
        <mc:AlternateContent>
          <mc:Choice Requires="wps">
            <w:drawing>
              <wp:anchor distT="0" distB="0" distL="114300" distR="114300" simplePos="0" relativeHeight="251661312" behindDoc="0" locked="0" layoutInCell="1" allowOverlap="1" wp14:anchorId="7D0FFD39" wp14:editId="69725F4D">
                <wp:simplePos x="0" y="0"/>
                <wp:positionH relativeFrom="column">
                  <wp:posOffset>0</wp:posOffset>
                </wp:positionH>
                <wp:positionV relativeFrom="paragraph">
                  <wp:posOffset>247015</wp:posOffset>
                </wp:positionV>
                <wp:extent cx="6000750" cy="53784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6000750" cy="537845"/>
                        </a:xfrm>
                        <a:prstGeom prst="rect">
                          <a:avLst/>
                        </a:prstGeom>
                        <a:solidFill>
                          <a:schemeClr val="bg1">
                            <a:lumMod val="75000"/>
                          </a:schemeClr>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4F48071" w14:textId="77777777" w:rsidR="008C549D" w:rsidRPr="008B36F6" w:rsidRDefault="008C549D" w:rsidP="002D7796">
                            <w:pPr>
                              <w:rPr>
                                <w:sz w:val="20"/>
                              </w:rPr>
                            </w:pPr>
                            <w:r w:rsidRPr="008B36F6">
                              <w:rPr>
                                <w:sz w:val="20"/>
                              </w:rPr>
                              <w:t>Text Description – 14</w:t>
                            </w:r>
                            <w:r w:rsidRPr="008B36F6">
                              <w:rPr>
                                <w:sz w:val="20"/>
                                <w:vertAlign w:val="superscript"/>
                              </w:rPr>
                              <w:t>th</w:t>
                            </w:r>
                            <w:r w:rsidRPr="008B36F6">
                              <w:rPr>
                                <w:sz w:val="20"/>
                              </w:rPr>
                              <w:t xml:space="preserve"> century: </w:t>
                            </w:r>
                            <w:r w:rsidRPr="008B36F6">
                              <w:rPr>
                                <w:i/>
                                <w:sz w:val="20"/>
                              </w:rPr>
                              <w:t>The Canterbury Tales</w:t>
                            </w:r>
                            <w:r>
                              <w:rPr>
                                <w:sz w:val="20"/>
                              </w:rPr>
                              <w:t xml:space="preserve"> is a collection of stories as supposedly told by a group of pilgrims traveling together from London to Canterbury Cathedral to visit the shrine of St. Thomas Becket. The “General Prologue” serves as the narrator’s introduction to his fellow pilgrims.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 id="Text Box 4" o:spid="_x0000_s1027" type="#_x0000_t202" style="position:absolute;left:0;text-align:left;margin-left:0;margin-top:19.45pt;width:472.5pt;height:42.3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ZEgqcCAABcBQAADgAAAGRycy9lMm9Eb2MueG1srFRLb9swDL4P2H8QdE9tZ07TGnUKN0WGAV1b&#10;oBl6VmQ5MaAXJCV2N+y/j5STNO12GIZdZL7M10fy6rpXkuyE863RJc3OUkqE5qZu9bqk35aL0QUl&#10;PjBdM2m0KOmL8PR69vHDVWcLMTYbI2vhCDjRvuhsSTch2CJJPN8IxfyZsUKDsjFOsQCsWye1Yx14&#10;VzIZp+l50hlXW2e48B6kt4OSzqL/phE8PDSNF4HIkkJuIb4uvit8k9kVK9aO2U3L92mwf8hCsVZD&#10;0KOrWxYY2br2N1eq5c5404QzblRimqblItYA1WTpu2qeNsyKWAs0x9tjm/z/c8vvd4+OtHVJc0o0&#10;UwDRUvSB3Jie5NidzvoCjJ4smIUexIDyQe5BiEX3jVP4hXII6KHPL8feojMOwvM0TacTUHHQTT5N&#10;L/IJukle/7bOh8/CKIJESR1gF1vKdnc+DKYHEwzmjWzrRStlZHBexFw6smOA9GqdxV/lVn019SCD&#10;4GnEG0LG8ULzmMAbT1KjP23Q8xB0kIg4TEMmrICqgERLrC8C/WM+mY6r6eRydF5NslGepRejqkrH&#10;o9tFlVZpvphf5jc/IS3FsrzoYOQsDCw2G5q6kGy9hxfVf4evYvzNNmRZEudwSBscx+oOqSaI5IAY&#10;UqFf9RH3I5orU78AyM4MS+ItX7SAxB3z4ZE52AoADzY9PMDTSNOV1OwpSjbGff+THO2hGNBSgiWX&#10;VMMZoER+0TDEl1me41JGJof2AeNONatTjd6quQFwM7golkcS7YM8kI0z6hnOQYUxQcU0h8glDQdy&#10;HobNh3PCRVVFI1hDy8KdfrIcXSOkOGXL/pk5ux/FAD28N4dtZMW7iRxs4xjaahtgdOK4YpeHngIO&#10;yMAKR0T25wZvxCkfrV6P4uwXAAAA//8DAFBLAwQUAAYACAAAACEAvy10ndsAAAAHAQAADwAAAGRy&#10;cy9kb3ducmV2LnhtbEyPwU7DMBBE70j8g7VI3KhDS6omxKkqJI4gGvIBjr0kUeN1FLtJ+HuWExxn&#10;ZzTztjiubhAzTqH3pOBxk4BAMt721CqoP18fDiBC1GT14AkVfGOAY3l7U+jc+oXOOFexFVxCIdcK&#10;uhjHXMpgOnQ6bPyIxN6Xn5yOLKdW2kkvXO4GuU2SvXS6J17o9IgvHZpLdXUKzunHks3GvaXvzi71&#10;6RKaujJK3d+tp2cQEdf4F4ZffEaHkpkafyUbxKCAH4kKdocMBLvZU8qHhmPb3R5kWcj//OUPAAAA&#10;//8DAFBLAQItABQABgAIAAAAIQDkmcPA+wAAAOEBAAATAAAAAAAAAAAAAAAAAAAAAABbQ29udGVu&#10;dF9UeXBlc10ueG1sUEsBAi0AFAAGAAgAAAAhACOyauHXAAAAlAEAAAsAAAAAAAAAAAAAAAAALAEA&#10;AF9yZWxzLy5yZWxzUEsBAi0AFAAGAAgAAAAhAHwmRIKnAgAAXAUAAA4AAAAAAAAAAAAAAAAALAIA&#10;AGRycy9lMm9Eb2MueG1sUEsBAi0AFAAGAAgAAAAhAL8tdJ3bAAAABwEAAA8AAAAAAAAAAAAAAAAA&#10;/wQAAGRycy9kb3ducmV2LnhtbFBLBQYAAAAABAAEAPMAAAAHBgAAAAA=&#10;" fillcolor="#bfbfbf [2412]" stroked="f">
                <v:textbox style="mso-fit-shape-to-text:t">
                  <w:txbxContent>
                    <w:p w14:paraId="34F48071" w14:textId="77777777" w:rsidR="008C549D" w:rsidRPr="008B36F6" w:rsidRDefault="008C549D" w:rsidP="002D7796">
                      <w:pPr>
                        <w:rPr>
                          <w:sz w:val="20"/>
                        </w:rPr>
                      </w:pPr>
                      <w:r w:rsidRPr="008B36F6">
                        <w:rPr>
                          <w:sz w:val="20"/>
                        </w:rPr>
                        <w:t>Text Description – 14</w:t>
                      </w:r>
                      <w:r w:rsidRPr="008B36F6">
                        <w:rPr>
                          <w:sz w:val="20"/>
                          <w:vertAlign w:val="superscript"/>
                        </w:rPr>
                        <w:t>th</w:t>
                      </w:r>
                      <w:r w:rsidRPr="008B36F6">
                        <w:rPr>
                          <w:sz w:val="20"/>
                        </w:rPr>
                        <w:t xml:space="preserve"> century: </w:t>
                      </w:r>
                      <w:r w:rsidRPr="008B36F6">
                        <w:rPr>
                          <w:i/>
                          <w:sz w:val="20"/>
                        </w:rPr>
                        <w:t>The Canterbury Tales</w:t>
                      </w:r>
                      <w:r>
                        <w:rPr>
                          <w:sz w:val="20"/>
                        </w:rPr>
                        <w:t xml:space="preserve"> is a collection of stories as supposedly told by a group of pilgrims traveling together from London to Canterbury Cathedral to visit the shrine of St. Thomas Becket. The “General Prologue” serves as the narrator’s introduction to his fellow pilgrims.</w:t>
                      </w:r>
                    </w:p>
                  </w:txbxContent>
                </v:textbox>
                <w10:wrap type="square"/>
              </v:shape>
            </w:pict>
          </mc:Fallback>
        </mc:AlternateContent>
      </w:r>
      <w:r w:rsidR="00427899" w:rsidRPr="00427899">
        <w:rPr>
          <w:rFonts w:eastAsia="Times New Roman" w:cs="Times New Roman"/>
          <w:b/>
          <w:color w:val="000000"/>
          <w:sz w:val="22"/>
        </w:rPr>
        <w:t xml:space="preserve">The </w:t>
      </w:r>
      <w:r w:rsidR="008B36F6" w:rsidRPr="00427899">
        <w:rPr>
          <w:rFonts w:eastAsia="Times New Roman" w:cs="Times New Roman"/>
          <w:b/>
          <w:color w:val="000000"/>
          <w:sz w:val="22"/>
        </w:rPr>
        <w:t>Scriptorium:</w:t>
      </w:r>
      <w:r w:rsidR="008B36F6" w:rsidRPr="00427899">
        <w:rPr>
          <w:rFonts w:eastAsia="Times New Roman" w:cs="Times New Roman"/>
          <w:color w:val="000000"/>
          <w:sz w:val="22"/>
        </w:rPr>
        <w:t xml:space="preserve"> </w:t>
      </w:r>
      <w:r w:rsidR="008B36F6" w:rsidRPr="00427899">
        <w:rPr>
          <w:rFonts w:eastAsia="Times New Roman" w:cs="Times New Roman"/>
          <w:i/>
          <w:color w:val="000000"/>
          <w:sz w:val="22"/>
        </w:rPr>
        <w:t xml:space="preserve">Canterbury Tales </w:t>
      </w:r>
      <w:r w:rsidR="008B36F6" w:rsidRPr="00427899">
        <w:rPr>
          <w:rFonts w:eastAsia="Times New Roman" w:cs="Times New Roman"/>
          <w:color w:val="000000"/>
          <w:sz w:val="22"/>
        </w:rPr>
        <w:t>Pilgrims Google Map</w:t>
      </w:r>
    </w:p>
    <w:p w14:paraId="34CB06F0" w14:textId="77777777" w:rsidR="002D7796" w:rsidRPr="00427899" w:rsidRDefault="002D7796" w:rsidP="00121C7D">
      <w:pPr>
        <w:pStyle w:val="ListParagraph"/>
        <w:numPr>
          <w:ilvl w:val="0"/>
          <w:numId w:val="1"/>
        </w:numPr>
        <w:ind w:left="480"/>
        <w:rPr>
          <w:rFonts w:eastAsia="Times New Roman" w:cs="Times New Roman"/>
          <w:b/>
          <w:color w:val="000000"/>
          <w:sz w:val="22"/>
        </w:rPr>
      </w:pPr>
      <w:r w:rsidRPr="00427899">
        <w:rPr>
          <w:rFonts w:eastAsia="Times New Roman" w:cs="Times New Roman"/>
          <w:color w:val="000000"/>
          <w:sz w:val="22"/>
        </w:rPr>
        <w:t>Endeavors Activity</w:t>
      </w:r>
    </w:p>
    <w:p w14:paraId="6BD5EC98" w14:textId="77777777" w:rsidR="002D7796" w:rsidRPr="00427899" w:rsidRDefault="002D7796" w:rsidP="002D7796">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During this activity, the group will read sec</w:t>
      </w:r>
      <w:r w:rsidR="00427899">
        <w:rPr>
          <w:rFonts w:eastAsia="Times New Roman" w:cs="Times New Roman"/>
          <w:color w:val="000000"/>
          <w:sz w:val="22"/>
        </w:rPr>
        <w:t>tions of the “General Prologue” as provided,</w:t>
      </w:r>
      <w:r w:rsidRPr="00427899">
        <w:rPr>
          <w:rFonts w:eastAsia="Times New Roman" w:cs="Times New Roman"/>
          <w:color w:val="000000"/>
          <w:sz w:val="22"/>
        </w:rPr>
        <w:t xml:space="preserve"> which gives details about the various pilgrims.</w:t>
      </w:r>
    </w:p>
    <w:p w14:paraId="08E26108" w14:textId="77777777" w:rsidR="002D7796" w:rsidRPr="00427899" w:rsidRDefault="002D7796" w:rsidP="002D7796">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 xml:space="preserve">During this discussion, the group will decide where to place each pilgrim on the Google Map. This decision might be decided by a location mentioned in the description or by clues provided in the description. </w:t>
      </w:r>
    </w:p>
    <w:p w14:paraId="6FB13344" w14:textId="7D9076A7" w:rsidR="00363D0B" w:rsidRPr="00363D0B" w:rsidRDefault="002D7796" w:rsidP="00363D0B">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 xml:space="preserve">ONE member of the group will be in charge of adding each Pilgrim to the map as per instructions from Dr. T. Each entry should </w:t>
      </w:r>
      <w:r w:rsidR="00427899">
        <w:rPr>
          <w:rFonts w:eastAsia="Times New Roman" w:cs="Times New Roman"/>
          <w:color w:val="000000"/>
          <w:sz w:val="22"/>
        </w:rPr>
        <w:t>be titled</w:t>
      </w:r>
      <w:r w:rsidRPr="00427899">
        <w:rPr>
          <w:rFonts w:eastAsia="Times New Roman" w:cs="Times New Roman"/>
          <w:color w:val="000000"/>
          <w:sz w:val="22"/>
        </w:rPr>
        <w:t>: “Name of Group: Name of Pilgrim” and should include a short explanation as to why this location was chosen</w:t>
      </w:r>
      <w:r w:rsidR="008C549D">
        <w:rPr>
          <w:rFonts w:eastAsia="Times New Roman" w:cs="Times New Roman"/>
          <w:color w:val="000000"/>
          <w:sz w:val="22"/>
        </w:rPr>
        <w:t xml:space="preserve"> (quotations encouraged)</w:t>
      </w:r>
      <w:r w:rsidRPr="00427899">
        <w:rPr>
          <w:rFonts w:eastAsia="Times New Roman" w:cs="Times New Roman"/>
          <w:color w:val="000000"/>
          <w:sz w:val="22"/>
        </w:rPr>
        <w:t>.</w:t>
      </w:r>
    </w:p>
    <w:p w14:paraId="7C089CDA" w14:textId="1CA9FF42" w:rsidR="002D7796" w:rsidRPr="00427899" w:rsidRDefault="002D7796" w:rsidP="002D7796">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Goal: each group should add</w:t>
      </w:r>
      <w:r w:rsidR="00121C7D">
        <w:rPr>
          <w:rFonts w:eastAsia="Times New Roman" w:cs="Times New Roman"/>
          <w:color w:val="000000"/>
          <w:sz w:val="22"/>
        </w:rPr>
        <w:t xml:space="preserve"> a minimum of</w:t>
      </w:r>
      <w:r w:rsidRPr="00427899">
        <w:rPr>
          <w:rFonts w:eastAsia="Times New Roman" w:cs="Times New Roman"/>
          <w:color w:val="000000"/>
          <w:sz w:val="22"/>
        </w:rPr>
        <w:t xml:space="preserve"> </w:t>
      </w:r>
      <w:r w:rsidR="00121C7D" w:rsidRPr="00E6148C">
        <w:rPr>
          <w:rFonts w:eastAsia="Times New Roman" w:cs="Times New Roman"/>
          <w:b/>
          <w:color w:val="000000"/>
          <w:sz w:val="22"/>
        </w:rPr>
        <w:t>3</w:t>
      </w:r>
      <w:r w:rsidRPr="00E6148C">
        <w:rPr>
          <w:rFonts w:eastAsia="Times New Roman" w:cs="Times New Roman"/>
          <w:b/>
          <w:color w:val="000000"/>
          <w:sz w:val="22"/>
        </w:rPr>
        <w:t>NEW pilgrims to the map</w:t>
      </w:r>
      <w:r w:rsidRPr="00427899">
        <w:rPr>
          <w:rFonts w:eastAsia="Times New Roman" w:cs="Times New Roman"/>
          <w:color w:val="000000"/>
          <w:sz w:val="22"/>
        </w:rPr>
        <w:t xml:space="preserve"> (in other words, do not </w:t>
      </w:r>
      <w:r w:rsidR="00E6148C">
        <w:rPr>
          <w:rFonts w:eastAsia="Times New Roman" w:cs="Times New Roman"/>
          <w:color w:val="000000"/>
          <w:sz w:val="22"/>
        </w:rPr>
        <w:t>repeat</w:t>
      </w:r>
      <w:r w:rsidRPr="00427899">
        <w:rPr>
          <w:rFonts w:eastAsia="Times New Roman" w:cs="Times New Roman"/>
          <w:color w:val="000000"/>
          <w:sz w:val="22"/>
        </w:rPr>
        <w:t xml:space="preserve"> a pilgrim that another group has already done).</w:t>
      </w:r>
      <w:r w:rsidR="00121C7D">
        <w:rPr>
          <w:rFonts w:eastAsia="Times New Roman" w:cs="Times New Roman"/>
          <w:color w:val="000000"/>
          <w:sz w:val="22"/>
        </w:rPr>
        <w:t xml:space="preserve"> If the group completes 3, keep going until time is up.</w:t>
      </w:r>
    </w:p>
    <w:p w14:paraId="71765FC9" w14:textId="77777777" w:rsidR="00427899" w:rsidRPr="00E361BF" w:rsidRDefault="00E361BF" w:rsidP="00121C7D">
      <w:pPr>
        <w:pStyle w:val="ListParagraph"/>
        <w:numPr>
          <w:ilvl w:val="0"/>
          <w:numId w:val="1"/>
        </w:numPr>
        <w:ind w:left="480"/>
        <w:rPr>
          <w:rFonts w:eastAsia="Times New Roman" w:cs="Times New Roman"/>
          <w:b/>
          <w:color w:val="000000"/>
          <w:sz w:val="22"/>
        </w:rPr>
      </w:pPr>
      <w:r>
        <w:rPr>
          <w:rFonts w:eastAsia="Times New Roman" w:cs="Times New Roman"/>
          <w:color w:val="000000"/>
          <w:sz w:val="22"/>
        </w:rPr>
        <w:t xml:space="preserve">Purpose: This activity will 1) help us consider the geographical locations associated with our time period, 2) provide practice in reading a text closely for the information it can provide, and 3) allow more time to study the framework of </w:t>
      </w:r>
      <w:r>
        <w:rPr>
          <w:rFonts w:eastAsia="Times New Roman" w:cs="Times New Roman"/>
          <w:i/>
          <w:color w:val="000000"/>
          <w:sz w:val="22"/>
        </w:rPr>
        <w:t>The Canterbury Tales</w:t>
      </w:r>
      <w:r>
        <w:rPr>
          <w:rFonts w:eastAsia="Times New Roman" w:cs="Times New Roman"/>
          <w:color w:val="000000"/>
          <w:sz w:val="22"/>
        </w:rPr>
        <w:t>.</w:t>
      </w:r>
    </w:p>
    <w:p w14:paraId="3C30ADA9" w14:textId="77777777" w:rsidR="002D7796" w:rsidRPr="00427899" w:rsidRDefault="00427899" w:rsidP="00427899">
      <w:pPr>
        <w:ind w:left="120"/>
        <w:rPr>
          <w:sz w:val="22"/>
        </w:rPr>
      </w:pPr>
      <w:r w:rsidRPr="00427899">
        <w:rPr>
          <w:noProof/>
          <w:sz w:val="22"/>
        </w:rPr>
        <w:lastRenderedPageBreak/>
        <mc:AlternateContent>
          <mc:Choice Requires="wps">
            <w:drawing>
              <wp:anchor distT="0" distB="0" distL="114300" distR="114300" simplePos="0" relativeHeight="251663360" behindDoc="0" locked="0" layoutInCell="1" allowOverlap="1" wp14:anchorId="63BF06E1" wp14:editId="3277D3E2">
                <wp:simplePos x="0" y="0"/>
                <wp:positionH relativeFrom="column">
                  <wp:posOffset>0</wp:posOffset>
                </wp:positionH>
                <wp:positionV relativeFrom="paragraph">
                  <wp:posOffset>407670</wp:posOffset>
                </wp:positionV>
                <wp:extent cx="6000750" cy="984885"/>
                <wp:effectExtent l="0" t="0" r="0" b="5715"/>
                <wp:wrapSquare wrapText="bothSides"/>
                <wp:docPr id="5" name="Text Box 5"/>
                <wp:cNvGraphicFramePr/>
                <a:graphic xmlns:a="http://schemas.openxmlformats.org/drawingml/2006/main">
                  <a:graphicData uri="http://schemas.microsoft.com/office/word/2010/wordprocessingShape">
                    <wps:wsp>
                      <wps:cNvSpPr txBox="1"/>
                      <wps:spPr>
                        <a:xfrm>
                          <a:off x="0" y="0"/>
                          <a:ext cx="6000750" cy="984885"/>
                        </a:xfrm>
                        <a:prstGeom prst="rect">
                          <a:avLst/>
                        </a:prstGeom>
                        <a:solidFill>
                          <a:schemeClr val="bg1">
                            <a:lumMod val="75000"/>
                          </a:schemeClr>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5C4B489" w14:textId="77777777" w:rsidR="008C549D" w:rsidRPr="00427899" w:rsidRDefault="008C549D" w:rsidP="002D7796">
                            <w:pPr>
                              <w:rPr>
                                <w:sz w:val="20"/>
                              </w:rPr>
                            </w:pPr>
                            <w:r>
                              <w:rPr>
                                <w:sz w:val="20"/>
                              </w:rPr>
                              <w:t xml:space="preserve">Text Descriptions – Margery </w:t>
                            </w:r>
                            <w:proofErr w:type="spellStart"/>
                            <w:r>
                              <w:rPr>
                                <w:sz w:val="20"/>
                              </w:rPr>
                              <w:t>Kempe</w:t>
                            </w:r>
                            <w:proofErr w:type="spellEnd"/>
                            <w:r>
                              <w:rPr>
                                <w:sz w:val="20"/>
                              </w:rPr>
                              <w:t xml:space="preserve">, </w:t>
                            </w:r>
                            <w:r w:rsidRPr="00427899">
                              <w:rPr>
                                <w:sz w:val="20"/>
                              </w:rPr>
                              <w:t>14</w:t>
                            </w:r>
                            <w:r w:rsidRPr="00427899">
                              <w:rPr>
                                <w:sz w:val="20"/>
                                <w:vertAlign w:val="superscript"/>
                              </w:rPr>
                              <w:t>th</w:t>
                            </w:r>
                            <w:r w:rsidRPr="00427899">
                              <w:rPr>
                                <w:sz w:val="20"/>
                              </w:rPr>
                              <w:t>/15</w:t>
                            </w:r>
                            <w:r w:rsidRPr="00427899">
                              <w:rPr>
                                <w:sz w:val="20"/>
                                <w:vertAlign w:val="superscript"/>
                              </w:rPr>
                              <w:t>th</w:t>
                            </w:r>
                            <w:r w:rsidRPr="00427899">
                              <w:rPr>
                                <w:sz w:val="20"/>
                              </w:rPr>
                              <w:t xml:space="preserve"> century: The autobiography (the first!) of a middle-class woman in England who decides, after living as a wife and mother, to devote her life to God and religion. It is the story of her “spiritual awakening and religious fervor” (604) while travelling throughout Christendom, facing temptations, and dialoguing with various religious persons.</w:t>
                            </w:r>
                          </w:p>
                          <w:p w14:paraId="164ED173" w14:textId="77777777" w:rsidR="008C549D" w:rsidRPr="00427899" w:rsidRDefault="008C549D">
                            <w:pPr>
                              <w:rPr>
                                <w:sz w:val="20"/>
                              </w:rPr>
                            </w:pPr>
                            <w:r w:rsidRPr="00427899">
                              <w:rPr>
                                <w:sz w:val="20"/>
                              </w:rPr>
                              <w:t>Julian of Norwich</w:t>
                            </w:r>
                            <w:r>
                              <w:rPr>
                                <w:sz w:val="20"/>
                              </w:rPr>
                              <w:t xml:space="preserve">, </w:t>
                            </w:r>
                            <w:r w:rsidRPr="00427899">
                              <w:rPr>
                                <w:sz w:val="20"/>
                              </w:rPr>
                              <w:t>14</w:t>
                            </w:r>
                            <w:r w:rsidRPr="00427899">
                              <w:rPr>
                                <w:sz w:val="20"/>
                                <w:vertAlign w:val="superscript"/>
                              </w:rPr>
                              <w:t>th</w:t>
                            </w:r>
                            <w:r w:rsidRPr="00427899">
                              <w:rPr>
                                <w:sz w:val="20"/>
                              </w:rPr>
                              <w:t>/15</w:t>
                            </w:r>
                            <w:r w:rsidRPr="00427899">
                              <w:rPr>
                                <w:sz w:val="20"/>
                                <w:vertAlign w:val="superscript"/>
                              </w:rPr>
                              <w:t>th</w:t>
                            </w:r>
                            <w:r w:rsidRPr="00427899">
                              <w:rPr>
                                <w:sz w:val="20"/>
                              </w:rPr>
                              <w:t xml:space="preserve"> century: The mystical experiences of an anchoress, who describes the visions granted to her of Christ and God during a time of great illness.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 id="Text Box 5" o:spid="_x0000_s1028" type="#_x0000_t202" style="position:absolute;left:0;text-align:left;margin-left:0;margin-top:32.1pt;width:472.5pt;height:77.55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O0MKgCAABcBQAADgAAAGRycy9lMm9Eb2MueG1srFRLb9swDL4P2H8QdE9tB06bGHUKN0WGAV1b&#10;oC16VmQ5MaAXJCV2N+y/j5TjvrbDMOwiUyT9ieRH8vyiV5IchPOt0SXNTlJKhOambvW2pI8P68mc&#10;Eh+Yrpk0WpT0WXh6sfz86byzhZianZG1cARAtC86W9JdCLZIEs93QjF/YqzQYGyMUyzA1W2T2rEO&#10;0JVMpml6mnTG1dYZLrwH7dVgpMuI3zSCh9um8SIQWVKILcTTxXODZ7I8Z8XWMbtr+TEM9g9RKNZq&#10;ePQF6ooFRvau/Q1KtdwZb5pwwo1KTNO0XMQcIJss/ZDN/Y5ZEXOB4nj7Uib//2D5zeHOkbYu6YwS&#10;zRRQ9CD6QC5NT2ZYnc76ApzuLbiFHtTA8qj3oMSk+8Yp/EI6BOxQ5+eX2iIYB+VpmqZnMzBxsC3m&#10;+Xwe4ZPXv63z4YswiqBQUgfcxZKyw7UPEAm4ji74mDeyrdetlPGC/SJW0pEDA6Y32yz+Kvfqm6kH&#10;HTyeRr4BJ7YXukfUd0hSI542iDw8OmhEbKYhElZAViCiJ+YXif6xmp1Nq7PZYnJazbJJnqXzSVWl&#10;08nVukqrNF+vFvnlTwhLsSwvOmg5Cw2LxYairiXbHulF89/xqxh/Nw1ZlsQ+HMIG4JjdGGqCTA6M&#10;oRT6TR95n45sbkz9DCQ7MwyJt3zdAhPXzIc75mAqgDyY9HALRyNNV1JzlCjZGff9T3r0h2TASgmm&#10;XFINa4AS+VVDEy+yPMehjJccygcX99ayeWvRe7UyQG4GG8XyKKJ/kKPYOKOeYB1U+CaYmObwcknD&#10;KK7CMPmwTrioqugEY2hZuNb3liM0Uopd9tA/MWePrRighjdmnEZWfOjIwTe2oa32AVontitWeagp&#10;8IAXGOHIyHHd4I54e49er0tx+QsAAP//AwBQSwMEFAAGAAgAAAAhABeZR3PbAAAABwEAAA8AAABk&#10;cnMvZG93bnJldi54bWxMj8FugzAQRO+V+g/WVuqtMaEhKoQliir12KqhfIDBDqDgNcIO0L/v9tQe&#10;d2Y08zY/rnYQs5l87whhu4lAGGqc7qlFqL7enl5A+KBIq8GRQfg2Ho7F/V2uMu0WOpu5DK3gEvKZ&#10;QuhCGDMpfdMZq/zGjYbYu7jJqsDn1Eo9qYXL7SDjKNpLq3rihU6N5rUzzbW8WYRz8rmkc2Pfkw+r&#10;l+p09XVVNoiPD+vpACKYNfyF4Ref0aFgptrdSHsxIPAjAWG/i0Gwm+4SFmqEeJs+gyxy+Z+/+AEA&#10;AP//AwBQSwECLQAUAAYACAAAACEA5JnDwPsAAADhAQAAEwAAAAAAAAAAAAAAAAAAAAAAW0NvbnRl&#10;bnRfVHlwZXNdLnhtbFBLAQItABQABgAIAAAAIQAjsmrh1wAAAJQBAAALAAAAAAAAAAAAAAAAACwB&#10;AABfcmVscy8ucmVsc1BLAQItABQABgAIAAAAIQARs7QwqAIAAFwFAAAOAAAAAAAAAAAAAAAAACwC&#10;AABkcnMvZTJvRG9jLnhtbFBLAQItABQABgAIAAAAIQAXmUdz2wAAAAcBAAAPAAAAAAAAAAAAAAAA&#10;AAAFAABkcnMvZG93bnJldi54bWxQSwUGAAAAAAQABADzAAAACAYAAAAA&#10;" fillcolor="#bfbfbf [2412]" stroked="f">
                <v:textbox style="mso-fit-shape-to-text:t">
                  <w:txbxContent>
                    <w:p w14:paraId="75C4B489" w14:textId="77777777" w:rsidR="008C549D" w:rsidRPr="00427899" w:rsidRDefault="008C549D" w:rsidP="002D7796">
                      <w:pPr>
                        <w:rPr>
                          <w:sz w:val="20"/>
                        </w:rPr>
                      </w:pPr>
                      <w:r>
                        <w:rPr>
                          <w:sz w:val="20"/>
                        </w:rPr>
                        <w:t xml:space="preserve">Text Descriptions – Margery </w:t>
                      </w:r>
                      <w:proofErr w:type="spellStart"/>
                      <w:r>
                        <w:rPr>
                          <w:sz w:val="20"/>
                        </w:rPr>
                        <w:t>Kempe</w:t>
                      </w:r>
                      <w:proofErr w:type="spellEnd"/>
                      <w:r>
                        <w:rPr>
                          <w:sz w:val="20"/>
                        </w:rPr>
                        <w:t xml:space="preserve">, </w:t>
                      </w:r>
                      <w:r w:rsidRPr="00427899">
                        <w:rPr>
                          <w:sz w:val="20"/>
                        </w:rPr>
                        <w:t>14</w:t>
                      </w:r>
                      <w:r w:rsidRPr="00427899">
                        <w:rPr>
                          <w:sz w:val="20"/>
                          <w:vertAlign w:val="superscript"/>
                        </w:rPr>
                        <w:t>th</w:t>
                      </w:r>
                      <w:r w:rsidRPr="00427899">
                        <w:rPr>
                          <w:sz w:val="20"/>
                        </w:rPr>
                        <w:t>/15</w:t>
                      </w:r>
                      <w:r w:rsidRPr="00427899">
                        <w:rPr>
                          <w:sz w:val="20"/>
                          <w:vertAlign w:val="superscript"/>
                        </w:rPr>
                        <w:t>th</w:t>
                      </w:r>
                      <w:r w:rsidRPr="00427899">
                        <w:rPr>
                          <w:sz w:val="20"/>
                        </w:rPr>
                        <w:t xml:space="preserve"> century: The autobiography (the first!) of a middle-class woman in England who decides, after living as a wife and mother, to devote her life to God and religion. It is the story of her “spiritual awakening and religious fervor” (604) while travelling throughout Christendom, facing temptations, and dialoguing with various religious persons.</w:t>
                      </w:r>
                    </w:p>
                    <w:p w14:paraId="164ED173" w14:textId="77777777" w:rsidR="008C549D" w:rsidRPr="00427899" w:rsidRDefault="008C549D">
                      <w:pPr>
                        <w:rPr>
                          <w:sz w:val="20"/>
                        </w:rPr>
                      </w:pPr>
                      <w:r w:rsidRPr="00427899">
                        <w:rPr>
                          <w:sz w:val="20"/>
                        </w:rPr>
                        <w:t>Julian of Norwich</w:t>
                      </w:r>
                      <w:r>
                        <w:rPr>
                          <w:sz w:val="20"/>
                        </w:rPr>
                        <w:t xml:space="preserve">, </w:t>
                      </w:r>
                      <w:r w:rsidRPr="00427899">
                        <w:rPr>
                          <w:sz w:val="20"/>
                        </w:rPr>
                        <w:t>14</w:t>
                      </w:r>
                      <w:r w:rsidRPr="00427899">
                        <w:rPr>
                          <w:sz w:val="20"/>
                          <w:vertAlign w:val="superscript"/>
                        </w:rPr>
                        <w:t>th</w:t>
                      </w:r>
                      <w:r w:rsidRPr="00427899">
                        <w:rPr>
                          <w:sz w:val="20"/>
                        </w:rPr>
                        <w:t>/15</w:t>
                      </w:r>
                      <w:r w:rsidRPr="00427899">
                        <w:rPr>
                          <w:sz w:val="20"/>
                          <w:vertAlign w:val="superscript"/>
                        </w:rPr>
                        <w:t>th</w:t>
                      </w:r>
                      <w:r w:rsidRPr="00427899">
                        <w:rPr>
                          <w:sz w:val="20"/>
                        </w:rPr>
                        <w:t xml:space="preserve"> century: The mystical experiences of an anchoress, who describes the visions granted to her of Christ and God during a time of great illness.</w:t>
                      </w:r>
                    </w:p>
                  </w:txbxContent>
                </v:textbox>
                <w10:wrap type="square"/>
              </v:shape>
            </w:pict>
          </mc:Fallback>
        </mc:AlternateContent>
      </w:r>
      <w:r w:rsidR="00D71943">
        <w:rPr>
          <w:rFonts w:eastAsia="Times New Roman" w:cs="Times New Roman"/>
          <w:b/>
          <w:color w:val="000000"/>
          <w:sz w:val="22"/>
        </w:rPr>
        <w:t xml:space="preserve">The </w:t>
      </w:r>
      <w:r w:rsidR="008B36F6" w:rsidRPr="00427899">
        <w:rPr>
          <w:rFonts w:eastAsia="Times New Roman" w:cs="Times New Roman"/>
          <w:b/>
          <w:color w:val="000000"/>
          <w:sz w:val="22"/>
        </w:rPr>
        <w:t>Tournament</w:t>
      </w:r>
      <w:r w:rsidRPr="00427899">
        <w:rPr>
          <w:rFonts w:eastAsia="Times New Roman" w:cs="Times New Roman"/>
          <w:b/>
          <w:color w:val="000000"/>
          <w:sz w:val="22"/>
        </w:rPr>
        <w:t xml:space="preserve">: </w:t>
      </w:r>
      <w:r w:rsidRPr="00427899">
        <w:rPr>
          <w:rFonts w:eastAsia="Times New Roman" w:cs="Times New Roman"/>
          <w:color w:val="000000"/>
          <w:sz w:val="22"/>
        </w:rPr>
        <w:t xml:space="preserve">Quotation Jousting </w:t>
      </w:r>
      <w:r w:rsidR="00363D0B">
        <w:rPr>
          <w:rFonts w:eastAsia="Times New Roman" w:cs="Times New Roman"/>
          <w:color w:val="000000"/>
          <w:sz w:val="22"/>
        </w:rPr>
        <w:t xml:space="preserve">(AKA Checkpoint 2 </w:t>
      </w:r>
      <w:r w:rsidR="00E361BF">
        <w:rPr>
          <w:rFonts w:eastAsia="Times New Roman" w:cs="Times New Roman"/>
          <w:color w:val="000000"/>
          <w:sz w:val="22"/>
        </w:rPr>
        <w:t>Critical</w:t>
      </w:r>
      <w:r w:rsidR="00363D0B">
        <w:rPr>
          <w:rFonts w:eastAsia="Times New Roman" w:cs="Times New Roman"/>
          <w:color w:val="000000"/>
          <w:sz w:val="22"/>
        </w:rPr>
        <w:t xml:space="preserve"> Analysis</w:t>
      </w:r>
      <w:r w:rsidR="00E361BF">
        <w:rPr>
          <w:rFonts w:eastAsia="Times New Roman" w:cs="Times New Roman"/>
          <w:color w:val="000000"/>
          <w:sz w:val="22"/>
        </w:rPr>
        <w:t>/Close Reading</w:t>
      </w:r>
      <w:r w:rsidR="00363D0B">
        <w:rPr>
          <w:rFonts w:eastAsia="Times New Roman" w:cs="Times New Roman"/>
          <w:color w:val="000000"/>
          <w:sz w:val="22"/>
        </w:rPr>
        <w:t xml:space="preserve"> Practice) </w:t>
      </w:r>
      <w:r w:rsidRPr="00427899">
        <w:rPr>
          <w:rFonts w:eastAsia="Times New Roman" w:cs="Times New Roman"/>
          <w:color w:val="000000"/>
          <w:sz w:val="22"/>
        </w:rPr>
        <w:t xml:space="preserve">with </w:t>
      </w:r>
      <w:r w:rsidRPr="00427899">
        <w:rPr>
          <w:sz w:val="22"/>
        </w:rPr>
        <w:t xml:space="preserve">Margery </w:t>
      </w:r>
      <w:proofErr w:type="spellStart"/>
      <w:r w:rsidRPr="00427899">
        <w:rPr>
          <w:sz w:val="22"/>
        </w:rPr>
        <w:t>Kempe</w:t>
      </w:r>
      <w:proofErr w:type="spellEnd"/>
      <w:r w:rsidRPr="00427899">
        <w:rPr>
          <w:sz w:val="22"/>
        </w:rPr>
        <w:t xml:space="preserve"> </w:t>
      </w:r>
      <w:bookmarkStart w:id="0" w:name="_GoBack"/>
      <w:bookmarkEnd w:id="0"/>
      <w:r w:rsidRPr="00427899">
        <w:rPr>
          <w:sz w:val="22"/>
        </w:rPr>
        <w:t>and Julian of Norwich (586-627, assigned 10/6)</w:t>
      </w:r>
    </w:p>
    <w:p w14:paraId="32830111" w14:textId="77777777" w:rsidR="00427899" w:rsidRPr="00427899" w:rsidRDefault="00427899" w:rsidP="00121C7D">
      <w:pPr>
        <w:pStyle w:val="ListParagraph"/>
        <w:numPr>
          <w:ilvl w:val="0"/>
          <w:numId w:val="1"/>
        </w:numPr>
        <w:ind w:left="480"/>
        <w:rPr>
          <w:rFonts w:eastAsia="Times New Roman" w:cs="Times New Roman"/>
          <w:b/>
          <w:color w:val="000000"/>
          <w:sz w:val="22"/>
        </w:rPr>
      </w:pPr>
      <w:r w:rsidRPr="00427899">
        <w:rPr>
          <w:rFonts w:eastAsia="Times New Roman" w:cs="Times New Roman"/>
          <w:color w:val="000000"/>
          <w:sz w:val="22"/>
        </w:rPr>
        <w:t>Endeavors Activity</w:t>
      </w:r>
    </w:p>
    <w:p w14:paraId="66CCA664" w14:textId="77777777" w:rsidR="008B36F6" w:rsidRPr="00427899" w:rsidRDefault="00427899" w:rsidP="00427899">
      <w:pPr>
        <w:pStyle w:val="ListParagraph"/>
        <w:numPr>
          <w:ilvl w:val="1"/>
          <w:numId w:val="3"/>
        </w:numPr>
      </w:pPr>
      <w:r w:rsidRPr="00427899">
        <w:rPr>
          <w:rFonts w:eastAsia="Times New Roman" w:cs="Times New Roman"/>
          <w:color w:val="000000"/>
          <w:sz w:val="22"/>
        </w:rPr>
        <w:t>During this</w:t>
      </w:r>
      <w:r>
        <w:rPr>
          <w:rFonts w:eastAsia="Times New Roman" w:cs="Times New Roman"/>
          <w:color w:val="000000"/>
          <w:sz w:val="22"/>
        </w:rPr>
        <w:t xml:space="preserve"> activity, Dr. T will </w:t>
      </w:r>
      <w:r w:rsidR="00A83F18">
        <w:rPr>
          <w:rFonts w:eastAsia="Times New Roman" w:cs="Times New Roman"/>
          <w:color w:val="000000"/>
          <w:sz w:val="22"/>
        </w:rPr>
        <w:t>provide</w:t>
      </w:r>
      <w:r>
        <w:rPr>
          <w:rFonts w:eastAsia="Times New Roman" w:cs="Times New Roman"/>
          <w:color w:val="000000"/>
          <w:sz w:val="22"/>
        </w:rPr>
        <w:t xml:space="preserve"> quotations from the two texts</w:t>
      </w:r>
      <w:r w:rsidR="00E361BF">
        <w:rPr>
          <w:rFonts w:eastAsia="Times New Roman" w:cs="Times New Roman"/>
          <w:color w:val="000000"/>
          <w:sz w:val="22"/>
        </w:rPr>
        <w:t xml:space="preserve"> (one at a time)</w:t>
      </w:r>
      <w:r>
        <w:rPr>
          <w:rFonts w:eastAsia="Times New Roman" w:cs="Times New Roman"/>
          <w:color w:val="000000"/>
          <w:sz w:val="22"/>
        </w:rPr>
        <w:t xml:space="preserve">. The </w:t>
      </w:r>
      <w:r w:rsidR="00A83F18">
        <w:rPr>
          <w:rFonts w:eastAsia="Times New Roman" w:cs="Times New Roman"/>
          <w:color w:val="000000"/>
          <w:sz w:val="22"/>
        </w:rPr>
        <w:t xml:space="preserve">members of the </w:t>
      </w:r>
      <w:r>
        <w:rPr>
          <w:rFonts w:eastAsia="Times New Roman" w:cs="Times New Roman"/>
          <w:color w:val="000000"/>
          <w:sz w:val="22"/>
        </w:rPr>
        <w:t xml:space="preserve">group will have a short amount of time to </w:t>
      </w:r>
      <w:r w:rsidR="00363D0B">
        <w:rPr>
          <w:rFonts w:eastAsia="Times New Roman" w:cs="Times New Roman"/>
          <w:color w:val="000000"/>
          <w:sz w:val="22"/>
        </w:rPr>
        <w:t xml:space="preserve">prepare </w:t>
      </w:r>
      <w:r w:rsidR="00A83F18">
        <w:rPr>
          <w:rFonts w:eastAsia="Times New Roman" w:cs="Times New Roman"/>
          <w:color w:val="000000"/>
          <w:sz w:val="22"/>
        </w:rPr>
        <w:t xml:space="preserve">individually </w:t>
      </w:r>
      <w:r w:rsidR="00363D0B">
        <w:rPr>
          <w:rFonts w:eastAsia="Times New Roman" w:cs="Times New Roman"/>
          <w:color w:val="000000"/>
          <w:sz w:val="22"/>
        </w:rPr>
        <w:t>an analysis of</w:t>
      </w:r>
      <w:r>
        <w:rPr>
          <w:rFonts w:eastAsia="Times New Roman" w:cs="Times New Roman"/>
          <w:color w:val="000000"/>
          <w:sz w:val="22"/>
        </w:rPr>
        <w:t xml:space="preserve"> the quotations. </w:t>
      </w:r>
      <w:r w:rsidR="00363D0B">
        <w:rPr>
          <w:rFonts w:eastAsia="Times New Roman" w:cs="Times New Roman"/>
          <w:color w:val="000000"/>
          <w:sz w:val="22"/>
        </w:rPr>
        <w:t xml:space="preserve">Books may be used. </w:t>
      </w:r>
      <w:r>
        <w:rPr>
          <w:rFonts w:eastAsia="Times New Roman" w:cs="Times New Roman"/>
          <w:color w:val="000000"/>
          <w:sz w:val="22"/>
        </w:rPr>
        <w:t>Then the Joust begins!</w:t>
      </w:r>
    </w:p>
    <w:p w14:paraId="54183387" w14:textId="77777777" w:rsidR="00427899" w:rsidRPr="00427899" w:rsidRDefault="00427899" w:rsidP="00427899">
      <w:pPr>
        <w:pStyle w:val="ListParagraph"/>
        <w:numPr>
          <w:ilvl w:val="1"/>
          <w:numId w:val="3"/>
        </w:numPr>
      </w:pPr>
      <w:r>
        <w:rPr>
          <w:rFonts w:eastAsia="Times New Roman" w:cs="Times New Roman"/>
          <w:color w:val="000000"/>
          <w:sz w:val="22"/>
        </w:rPr>
        <w:t>During the Joust, you can receive points for the following:</w:t>
      </w:r>
    </w:p>
    <w:p w14:paraId="3F7D9CC8" w14:textId="77777777" w:rsidR="00427899" w:rsidRPr="00427899" w:rsidRDefault="00427899" w:rsidP="00427899">
      <w:pPr>
        <w:pStyle w:val="ListParagraph"/>
        <w:numPr>
          <w:ilvl w:val="2"/>
          <w:numId w:val="3"/>
        </w:numPr>
      </w:pPr>
      <w:r>
        <w:rPr>
          <w:rFonts w:eastAsia="Times New Roman" w:cs="Times New Roman"/>
          <w:color w:val="000000"/>
          <w:sz w:val="22"/>
        </w:rPr>
        <w:t>A significant point about the quotation</w:t>
      </w:r>
    </w:p>
    <w:p w14:paraId="50F47D39" w14:textId="77777777" w:rsidR="00427899" w:rsidRPr="00427899" w:rsidRDefault="00427899" w:rsidP="00427899">
      <w:pPr>
        <w:pStyle w:val="ListParagraph"/>
        <w:numPr>
          <w:ilvl w:val="2"/>
          <w:numId w:val="3"/>
        </w:numPr>
      </w:pPr>
      <w:r>
        <w:rPr>
          <w:rFonts w:eastAsia="Times New Roman" w:cs="Times New Roman"/>
          <w:color w:val="000000"/>
          <w:sz w:val="22"/>
        </w:rPr>
        <w:t>A significant point about how the quotation speaks to the text as a whole</w:t>
      </w:r>
    </w:p>
    <w:p w14:paraId="4E74C202" w14:textId="77777777" w:rsidR="00A83F18" w:rsidRPr="00A83F18" w:rsidRDefault="00427899" w:rsidP="00A83F18">
      <w:pPr>
        <w:pStyle w:val="ListParagraph"/>
        <w:numPr>
          <w:ilvl w:val="2"/>
          <w:numId w:val="3"/>
        </w:numPr>
      </w:pPr>
      <w:r>
        <w:rPr>
          <w:rFonts w:eastAsia="Times New Roman" w:cs="Times New Roman"/>
          <w:color w:val="000000"/>
          <w:sz w:val="22"/>
        </w:rPr>
        <w:t>A significant point connecting this quotation to another reading</w:t>
      </w:r>
      <w:r w:rsidR="00A83F18" w:rsidRPr="00A83F18">
        <w:rPr>
          <w:rFonts w:eastAsia="Times New Roman" w:cs="Times New Roman"/>
          <w:color w:val="000000"/>
          <w:sz w:val="22"/>
        </w:rPr>
        <w:t xml:space="preserve"> </w:t>
      </w:r>
    </w:p>
    <w:p w14:paraId="70439972" w14:textId="77777777" w:rsidR="00427899" w:rsidRPr="00363D0B" w:rsidRDefault="00A83F18" w:rsidP="00A83F18">
      <w:pPr>
        <w:pStyle w:val="ListParagraph"/>
        <w:numPr>
          <w:ilvl w:val="2"/>
          <w:numId w:val="3"/>
        </w:numPr>
      </w:pPr>
      <w:r>
        <w:rPr>
          <w:rFonts w:eastAsia="Times New Roman" w:cs="Times New Roman"/>
          <w:color w:val="000000"/>
          <w:sz w:val="22"/>
        </w:rPr>
        <w:t xml:space="preserve">A significant response to another group member’s point </w:t>
      </w:r>
    </w:p>
    <w:p w14:paraId="6C6298A2" w14:textId="77777777" w:rsidR="00363D0B" w:rsidRPr="00E361BF" w:rsidRDefault="00363D0B" w:rsidP="00363D0B">
      <w:pPr>
        <w:pStyle w:val="ListParagraph"/>
        <w:numPr>
          <w:ilvl w:val="1"/>
          <w:numId w:val="3"/>
        </w:numPr>
      </w:pPr>
      <w:r>
        <w:rPr>
          <w:rFonts w:eastAsia="Times New Roman" w:cs="Times New Roman"/>
          <w:color w:val="000000"/>
          <w:sz w:val="22"/>
        </w:rPr>
        <w:t xml:space="preserve">The group member with the most points at the end of Joust may choose </w:t>
      </w:r>
      <w:r w:rsidR="00E361BF">
        <w:rPr>
          <w:rFonts w:eastAsia="Times New Roman" w:cs="Times New Roman"/>
          <w:color w:val="000000"/>
          <w:sz w:val="22"/>
        </w:rPr>
        <w:t>a prize.</w:t>
      </w:r>
    </w:p>
    <w:p w14:paraId="1D866030" w14:textId="77777777" w:rsidR="00E361BF" w:rsidRPr="002D7796" w:rsidRDefault="00E361BF" w:rsidP="00121C7D">
      <w:pPr>
        <w:pStyle w:val="ListParagraph"/>
        <w:numPr>
          <w:ilvl w:val="0"/>
          <w:numId w:val="1"/>
        </w:numPr>
        <w:ind w:left="480"/>
      </w:pPr>
      <w:r>
        <w:rPr>
          <w:rFonts w:eastAsia="Times New Roman" w:cs="Times New Roman"/>
          <w:color w:val="000000"/>
          <w:sz w:val="22"/>
        </w:rPr>
        <w:t>Purpose: This activity will provide practice for the critical analysis/close reading of three quotations assigned for Checkpoint 2.</w:t>
      </w:r>
    </w:p>
    <w:sectPr w:rsidR="00E361BF" w:rsidRPr="002D7796" w:rsidSect="008C549D">
      <w:pgSz w:w="12240" w:h="15840"/>
      <w:pgMar w:top="1170" w:right="135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27C"/>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756DB0"/>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094325"/>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5C015E"/>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B669F6"/>
    <w:multiLevelType w:val="multilevel"/>
    <w:tmpl w:val="81E8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F6"/>
    <w:rsid w:val="000775C7"/>
    <w:rsid w:val="00121C7D"/>
    <w:rsid w:val="001322EA"/>
    <w:rsid w:val="002D7796"/>
    <w:rsid w:val="00363D0B"/>
    <w:rsid w:val="00427899"/>
    <w:rsid w:val="008B36F6"/>
    <w:rsid w:val="008C549D"/>
    <w:rsid w:val="00A83F18"/>
    <w:rsid w:val="00AF7814"/>
    <w:rsid w:val="00B91F9A"/>
    <w:rsid w:val="00D71943"/>
    <w:rsid w:val="00E361BF"/>
    <w:rsid w:val="00E61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36A3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36F6"/>
  </w:style>
  <w:style w:type="character" w:styleId="Emphasis">
    <w:name w:val="Emphasis"/>
    <w:basedOn w:val="DefaultParagraphFont"/>
    <w:uiPriority w:val="20"/>
    <w:qFormat/>
    <w:rsid w:val="008B36F6"/>
    <w:rPr>
      <w:i/>
      <w:iCs/>
    </w:rPr>
  </w:style>
  <w:style w:type="paragraph" w:styleId="ListParagraph">
    <w:name w:val="List Paragraph"/>
    <w:basedOn w:val="Normal"/>
    <w:uiPriority w:val="34"/>
    <w:qFormat/>
    <w:rsid w:val="008B36F6"/>
    <w:pPr>
      <w:ind w:left="720"/>
      <w:contextualSpacing/>
    </w:pPr>
  </w:style>
  <w:style w:type="character" w:styleId="Hyperlink">
    <w:name w:val="Hyperlink"/>
    <w:basedOn w:val="DefaultParagraphFont"/>
    <w:uiPriority w:val="99"/>
    <w:unhideWhenUsed/>
    <w:rsid w:val="00B91F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36F6"/>
  </w:style>
  <w:style w:type="character" w:styleId="Emphasis">
    <w:name w:val="Emphasis"/>
    <w:basedOn w:val="DefaultParagraphFont"/>
    <w:uiPriority w:val="20"/>
    <w:qFormat/>
    <w:rsid w:val="008B36F6"/>
    <w:rPr>
      <w:i/>
      <w:iCs/>
    </w:rPr>
  </w:style>
  <w:style w:type="paragraph" w:styleId="ListParagraph">
    <w:name w:val="List Paragraph"/>
    <w:basedOn w:val="Normal"/>
    <w:uiPriority w:val="34"/>
    <w:qFormat/>
    <w:rsid w:val="008B36F6"/>
    <w:pPr>
      <w:ind w:left="720"/>
      <w:contextualSpacing/>
    </w:pPr>
  </w:style>
  <w:style w:type="character" w:styleId="Hyperlink">
    <w:name w:val="Hyperlink"/>
    <w:basedOn w:val="DefaultParagraphFont"/>
    <w:uiPriority w:val="99"/>
    <w:unhideWhenUsed/>
    <w:rsid w:val="00B91F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6127">
      <w:bodyDiv w:val="1"/>
      <w:marLeft w:val="0"/>
      <w:marRight w:val="0"/>
      <w:marTop w:val="0"/>
      <w:marBottom w:val="0"/>
      <w:divBdr>
        <w:top w:val="none" w:sz="0" w:space="0" w:color="auto"/>
        <w:left w:val="none" w:sz="0" w:space="0" w:color="auto"/>
        <w:bottom w:val="none" w:sz="0" w:space="0" w:color="auto"/>
        <w:right w:val="none" w:sz="0" w:space="0" w:color="auto"/>
      </w:divBdr>
    </w:div>
    <w:div w:id="229579114">
      <w:bodyDiv w:val="1"/>
      <w:marLeft w:val="0"/>
      <w:marRight w:val="0"/>
      <w:marTop w:val="0"/>
      <w:marBottom w:val="0"/>
      <w:divBdr>
        <w:top w:val="none" w:sz="0" w:space="0" w:color="auto"/>
        <w:left w:val="none" w:sz="0" w:space="0" w:color="auto"/>
        <w:bottom w:val="none" w:sz="0" w:space="0" w:color="auto"/>
        <w:right w:val="none" w:sz="0" w:space="0" w:color="auto"/>
      </w:divBdr>
    </w:div>
    <w:div w:id="361827952">
      <w:bodyDiv w:val="1"/>
      <w:marLeft w:val="0"/>
      <w:marRight w:val="0"/>
      <w:marTop w:val="0"/>
      <w:marBottom w:val="0"/>
      <w:divBdr>
        <w:top w:val="none" w:sz="0" w:space="0" w:color="auto"/>
        <w:left w:val="none" w:sz="0" w:space="0" w:color="auto"/>
        <w:bottom w:val="none" w:sz="0" w:space="0" w:color="auto"/>
        <w:right w:val="none" w:sz="0" w:space="0" w:color="auto"/>
      </w:divBdr>
    </w:div>
    <w:div w:id="433327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eudalendeavorfall2014.wikispaces.com/Endeavo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Kisha G. Tracy</dc:creator>
  <cp:keywords/>
  <dc:description/>
  <cp:lastModifiedBy>Kosho1980</cp:lastModifiedBy>
  <cp:revision>5</cp:revision>
  <dcterms:created xsi:type="dcterms:W3CDTF">2014-10-02T17:12:00Z</dcterms:created>
  <dcterms:modified xsi:type="dcterms:W3CDTF">2014-10-06T02:17:00Z</dcterms:modified>
</cp:coreProperties>
</file>